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12CA" w14:textId="67A9129B" w:rsidR="03BEE26C" w:rsidRDefault="03BEE26C" w:rsidP="0B08EC6D">
      <w:r>
        <w:rPr>
          <w:noProof/>
        </w:rPr>
        <w:drawing>
          <wp:inline distT="0" distB="0" distL="0" distR="0" wp14:anchorId="6ECADB4C" wp14:editId="0B08EC6D">
            <wp:extent cx="2657475" cy="762000"/>
            <wp:effectExtent l="0" t="0" r="0" b="0"/>
            <wp:docPr id="907300906" name="Picture 90730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57475" cy="762000"/>
                    </a:xfrm>
                    <a:prstGeom prst="rect">
                      <a:avLst/>
                    </a:prstGeom>
                  </pic:spPr>
                </pic:pic>
              </a:graphicData>
            </a:graphic>
          </wp:inline>
        </w:drawing>
      </w:r>
    </w:p>
    <w:p w14:paraId="40578269" w14:textId="24F9D1EC" w:rsidR="0B08EC6D" w:rsidRDefault="0B08EC6D" w:rsidP="0B08EC6D"/>
    <w:p w14:paraId="4DFB01CA" w14:textId="4883DB66" w:rsidR="04438862" w:rsidRDefault="04438862" w:rsidP="04438862"/>
    <w:p w14:paraId="51F1326F" w14:textId="5B0644D8" w:rsidR="16E49455" w:rsidRDefault="00AC5CCB" w:rsidP="04438862">
      <w:pPr>
        <w:jc w:val="center"/>
        <w:rPr>
          <w:rFonts w:ascii="Georgia" w:eastAsia="Georgia" w:hAnsi="Georgia" w:cs="Georgia"/>
          <w:b/>
          <w:bCs/>
          <w:color w:val="000000" w:themeColor="text1"/>
          <w:sz w:val="40"/>
          <w:szCs w:val="40"/>
        </w:rPr>
      </w:pPr>
      <w:r>
        <w:rPr>
          <w:rFonts w:ascii="Georgia" w:eastAsia="Georgia" w:hAnsi="Georgia" w:cs="Georgia"/>
          <w:b/>
          <w:bCs/>
          <w:color w:val="000000" w:themeColor="text1"/>
          <w:sz w:val="40"/>
          <w:szCs w:val="40"/>
        </w:rPr>
        <w:t>Historic Artists’ Homes and Studios Program Names Four New Sites to Membership Celebrating Women’s Artistic Legacy</w:t>
      </w:r>
    </w:p>
    <w:p w14:paraId="7A0DADC6" w14:textId="77777777" w:rsidR="00AC5CCB" w:rsidRPr="00AC5CCB" w:rsidRDefault="00AC5CCB" w:rsidP="00AC5CCB">
      <w:pPr>
        <w:jc w:val="center"/>
        <w:rPr>
          <w:rFonts w:ascii="Georgia" w:eastAsia="Georgia" w:hAnsi="Georgia" w:cs="Georgia"/>
          <w:b/>
          <w:bCs/>
          <w:color w:val="000000" w:themeColor="text1"/>
          <w:sz w:val="22"/>
          <w:szCs w:val="22"/>
        </w:rPr>
      </w:pPr>
      <w:r w:rsidRPr="00AC5CCB">
        <w:rPr>
          <w:rFonts w:ascii="Georgia" w:eastAsia="Georgia" w:hAnsi="Georgia" w:cs="Georgia"/>
          <w:b/>
          <w:bCs/>
          <w:color w:val="000000" w:themeColor="text1"/>
          <w:sz w:val="22"/>
          <w:szCs w:val="22"/>
        </w:rPr>
        <w:t>Artists’ Studios in New York, California, Michigan</w:t>
      </w:r>
    </w:p>
    <w:p w14:paraId="79D07FBC" w14:textId="1A0AC10B" w:rsidR="00AC5CCB" w:rsidRDefault="00AC5CCB" w:rsidP="00AC5CCB">
      <w:pPr>
        <w:jc w:val="center"/>
        <w:rPr>
          <w:rFonts w:ascii="Georgia" w:eastAsia="Georgia" w:hAnsi="Georgia" w:cs="Georgia"/>
          <w:b/>
          <w:bCs/>
          <w:color w:val="000000" w:themeColor="text1"/>
          <w:sz w:val="22"/>
          <w:szCs w:val="22"/>
        </w:rPr>
      </w:pPr>
      <w:r w:rsidRPr="00AC5CCB">
        <w:rPr>
          <w:rFonts w:ascii="Georgia" w:eastAsia="Georgia" w:hAnsi="Georgia" w:cs="Georgia"/>
          <w:b/>
          <w:bCs/>
          <w:color w:val="000000" w:themeColor="text1"/>
          <w:sz w:val="22"/>
          <w:szCs w:val="22"/>
        </w:rPr>
        <w:t xml:space="preserve"> join prestigious national network of historic sites</w:t>
      </w:r>
    </w:p>
    <w:p w14:paraId="299C73DA" w14:textId="77777777" w:rsidR="00AC5CCB" w:rsidRPr="00AC5CCB" w:rsidRDefault="00AC5CCB" w:rsidP="00AC5CCB">
      <w:pPr>
        <w:jc w:val="center"/>
        <w:rPr>
          <w:rFonts w:ascii="Georgia" w:eastAsia="Georgia" w:hAnsi="Georgia" w:cs="Georgia"/>
          <w:b/>
          <w:bCs/>
          <w:color w:val="000000" w:themeColor="text1"/>
          <w:sz w:val="22"/>
          <w:szCs w:val="22"/>
        </w:rPr>
      </w:pPr>
    </w:p>
    <w:p w14:paraId="46CB60B4" w14:textId="375156DA" w:rsidR="16E49455" w:rsidRPr="00744034" w:rsidRDefault="16E49455" w:rsidP="1148E838">
      <w:pPr>
        <w:jc w:val="center"/>
        <w:rPr>
          <w:rFonts w:ascii="Georgia" w:hAnsi="Georgia"/>
        </w:rPr>
      </w:pPr>
    </w:p>
    <w:p w14:paraId="7F8F2853" w14:textId="61B287A5" w:rsidR="00CD70A4" w:rsidRPr="003337EF" w:rsidRDefault="16E49455" w:rsidP="00CD70A4">
      <w:pPr>
        <w:rPr>
          <w:rFonts w:ascii="Georgia" w:eastAsia="Georgia" w:hAnsi="Georgia" w:cs="Georgia"/>
          <w:b/>
          <w:bCs/>
          <w:sz w:val="18"/>
          <w:szCs w:val="18"/>
        </w:rPr>
      </w:pPr>
      <w:r w:rsidRPr="00744034">
        <w:rPr>
          <w:rFonts w:ascii="Georgia" w:eastAsia="Georgia" w:hAnsi="Georgia" w:cs="Georgia"/>
          <w:b/>
          <w:bCs/>
          <w:color w:val="000000" w:themeColor="text1"/>
          <w:sz w:val="18"/>
          <w:szCs w:val="18"/>
        </w:rPr>
        <w:t xml:space="preserve">FOR IMMEDIATE RELEASE                                                                                       Contact:  </w:t>
      </w:r>
      <w:r w:rsidR="00AC5CCB">
        <w:rPr>
          <w:rFonts w:ascii="Georgia" w:eastAsia="Georgia" w:hAnsi="Georgia" w:cs="Georgia"/>
          <w:b/>
          <w:bCs/>
          <w:color w:val="000000" w:themeColor="text1"/>
          <w:sz w:val="18"/>
          <w:szCs w:val="18"/>
        </w:rPr>
        <w:t>Valerie Balint</w:t>
      </w:r>
      <w:r w:rsidRPr="00744034">
        <w:rPr>
          <w:rFonts w:ascii="Georgia" w:hAnsi="Georgia"/>
        </w:rPr>
        <w:br/>
      </w:r>
      <w:r w:rsidR="00B92144">
        <w:rPr>
          <w:rFonts w:ascii="Georgia" w:eastAsia="Georgia" w:hAnsi="Georgia" w:cs="Georgia"/>
          <w:b/>
          <w:bCs/>
          <w:color w:val="000000" w:themeColor="text1"/>
          <w:sz w:val="18"/>
          <w:szCs w:val="18"/>
        </w:rPr>
        <w:t>February</w:t>
      </w:r>
      <w:r w:rsidRPr="00C23921">
        <w:rPr>
          <w:rFonts w:ascii="Georgia" w:eastAsia="Georgia" w:hAnsi="Georgia" w:cs="Georgia"/>
          <w:b/>
          <w:bCs/>
          <w:color w:val="000000" w:themeColor="text1"/>
          <w:sz w:val="18"/>
          <w:szCs w:val="18"/>
        </w:rPr>
        <w:t xml:space="preserve"> </w:t>
      </w:r>
      <w:r w:rsidR="00AC5CCB">
        <w:rPr>
          <w:rFonts w:ascii="Georgia" w:eastAsia="Georgia" w:hAnsi="Georgia" w:cs="Georgia"/>
          <w:b/>
          <w:bCs/>
          <w:color w:val="000000" w:themeColor="text1"/>
          <w:sz w:val="18"/>
          <w:szCs w:val="18"/>
        </w:rPr>
        <w:t>10</w:t>
      </w:r>
      <w:r w:rsidRPr="00C23921">
        <w:rPr>
          <w:rFonts w:ascii="Georgia" w:eastAsia="Georgia" w:hAnsi="Georgia" w:cs="Georgia"/>
          <w:b/>
          <w:bCs/>
          <w:color w:val="000000" w:themeColor="text1"/>
          <w:sz w:val="18"/>
          <w:szCs w:val="18"/>
        </w:rPr>
        <w:t>, 202</w:t>
      </w:r>
      <w:r w:rsidR="00A14C41">
        <w:rPr>
          <w:rFonts w:ascii="Georgia" w:eastAsia="Georgia" w:hAnsi="Georgia" w:cs="Georgia"/>
          <w:b/>
          <w:bCs/>
          <w:color w:val="000000" w:themeColor="text1"/>
          <w:sz w:val="18"/>
          <w:szCs w:val="18"/>
        </w:rPr>
        <w:t>1</w:t>
      </w:r>
      <w:r w:rsidRPr="00744034">
        <w:rPr>
          <w:rFonts w:ascii="Georgia" w:eastAsia="Georgia" w:hAnsi="Georgia" w:cs="Georgia"/>
          <w:b/>
          <w:bCs/>
          <w:color w:val="000000" w:themeColor="text1"/>
          <w:sz w:val="18"/>
          <w:szCs w:val="18"/>
        </w:rPr>
        <w:t xml:space="preserve">                                                                                                        </w:t>
      </w:r>
      <w:r w:rsidR="00A14C41">
        <w:rPr>
          <w:rFonts w:ascii="Georgia" w:eastAsia="Georgia" w:hAnsi="Georgia" w:cs="Georgia"/>
          <w:b/>
          <w:bCs/>
          <w:color w:val="000000" w:themeColor="text1"/>
          <w:sz w:val="18"/>
          <w:szCs w:val="18"/>
        </w:rPr>
        <w:tab/>
        <w:t xml:space="preserve"> </w:t>
      </w:r>
      <w:r w:rsidRPr="00744034">
        <w:rPr>
          <w:rFonts w:ascii="Georgia" w:eastAsia="Georgia" w:hAnsi="Georgia" w:cs="Georgia"/>
          <w:b/>
          <w:bCs/>
          <w:color w:val="000000" w:themeColor="text1"/>
          <w:sz w:val="18"/>
          <w:szCs w:val="18"/>
        </w:rPr>
        <w:t xml:space="preserve"> </w:t>
      </w:r>
      <w:hyperlink r:id="rId8" w:history="1">
        <w:r w:rsidR="00AC5CCB" w:rsidRPr="00727138">
          <w:rPr>
            <w:rStyle w:val="Hyperlink"/>
            <w:rFonts w:ascii="Georgia" w:eastAsia="Georgia" w:hAnsi="Georgia" w:cs="Georgia"/>
            <w:b/>
            <w:bCs/>
            <w:sz w:val="18"/>
            <w:szCs w:val="18"/>
          </w:rPr>
          <w:t>vbalints@savingplaces.org</w:t>
        </w:r>
      </w:hyperlink>
    </w:p>
    <w:p w14:paraId="283AD9F0" w14:textId="77777777" w:rsidR="00696F2E" w:rsidRPr="00696F2E" w:rsidRDefault="00696F2E" w:rsidP="00696F2E">
      <w:pPr>
        <w:pStyle w:val="NoSpacing"/>
        <w:rPr>
          <w:rFonts w:ascii="Georgia" w:hAnsi="Georgia"/>
          <w:sz w:val="22"/>
          <w:szCs w:val="22"/>
          <w:shd w:val="clear" w:color="auto" w:fill="FFFFFF"/>
        </w:rPr>
      </w:pPr>
    </w:p>
    <w:p w14:paraId="39112BAE" w14:textId="619B0AB1" w:rsidR="00AC5CCB" w:rsidRDefault="00AC5CCB" w:rsidP="00AC5CCB">
      <w:pPr>
        <w:pStyle w:val="NoSpacing"/>
        <w:rPr>
          <w:rFonts w:ascii="Georgia" w:hAnsi="Georgia"/>
          <w:sz w:val="22"/>
          <w:szCs w:val="22"/>
          <w:shd w:val="clear" w:color="auto" w:fill="FFFFFF"/>
        </w:rPr>
      </w:pPr>
      <w:bookmarkStart w:id="0" w:name="_Hlk59625183"/>
      <w:r w:rsidRPr="00AC5CCB">
        <w:rPr>
          <w:rFonts w:ascii="Georgia" w:hAnsi="Georgia"/>
          <w:sz w:val="22"/>
          <w:szCs w:val="22"/>
          <w:shd w:val="clear" w:color="auto" w:fill="FFFFFF"/>
        </w:rPr>
        <w:t>STOCKBRIDGE, M</w:t>
      </w:r>
      <w:r>
        <w:rPr>
          <w:rFonts w:ascii="Georgia" w:hAnsi="Georgia"/>
          <w:sz w:val="22"/>
          <w:szCs w:val="22"/>
          <w:shd w:val="clear" w:color="auto" w:fill="FFFFFF"/>
        </w:rPr>
        <w:t xml:space="preserve">A </w:t>
      </w:r>
      <w:r w:rsidRPr="00AC5CCB">
        <w:rPr>
          <w:rFonts w:ascii="Georgia" w:hAnsi="Georgia"/>
          <w:sz w:val="22"/>
          <w:szCs w:val="22"/>
          <w:shd w:val="clear" w:color="auto" w:fill="FFFFFF"/>
        </w:rPr>
        <w:t>—</w:t>
      </w:r>
      <w:r w:rsidRPr="00AC5CCB">
        <w:rPr>
          <w:rFonts w:ascii="Georgia" w:hAnsi="Georgia"/>
          <w:b/>
          <w:bCs/>
          <w:sz w:val="22"/>
          <w:szCs w:val="22"/>
          <w:shd w:val="clear" w:color="auto" w:fill="FFFFFF"/>
        </w:rPr>
        <w:t> </w:t>
      </w:r>
      <w:r w:rsidRPr="00AC5CCB">
        <w:rPr>
          <w:rFonts w:ascii="Georgia" w:hAnsi="Georgia"/>
          <w:sz w:val="22"/>
          <w:szCs w:val="22"/>
          <w:shd w:val="clear" w:color="auto" w:fill="FFFFFF"/>
        </w:rPr>
        <w:t xml:space="preserve">The National Trust for Historic Preservation announced today that four new sites have been accepted into their prestigious Historic Artists’ Homes and Studios (HAHS) program. All four sites are the preserved homes and studios of significant American women artists and are open to the public. </w:t>
      </w:r>
    </w:p>
    <w:p w14:paraId="13F61207" w14:textId="621E5555" w:rsidR="00FE7093" w:rsidRDefault="00FE7093" w:rsidP="00AC5CCB">
      <w:pPr>
        <w:pStyle w:val="NoSpacing"/>
        <w:rPr>
          <w:rFonts w:ascii="Georgia" w:hAnsi="Georgia"/>
          <w:sz w:val="22"/>
          <w:szCs w:val="22"/>
          <w:shd w:val="clear" w:color="auto" w:fill="FFFFFF"/>
        </w:rPr>
      </w:pPr>
    </w:p>
    <w:p w14:paraId="30593BAA" w14:textId="0CAD9E89" w:rsidR="00645E4F" w:rsidRPr="00AC5CCB" w:rsidRDefault="00FE7093" w:rsidP="00645E4F">
      <w:pPr>
        <w:pStyle w:val="NoSpacing"/>
        <w:rPr>
          <w:rFonts w:ascii="Georgia" w:hAnsi="Georgia"/>
          <w:sz w:val="22"/>
          <w:szCs w:val="22"/>
          <w:shd w:val="clear" w:color="auto" w:fill="FFFFFF"/>
        </w:rPr>
      </w:pPr>
      <w:r>
        <w:rPr>
          <w:rFonts w:ascii="Georgia" w:hAnsi="Georgia"/>
          <w:sz w:val="22"/>
          <w:szCs w:val="22"/>
          <w:shd w:val="clear" w:color="auto" w:fill="FFFFFF"/>
        </w:rPr>
        <w:t xml:space="preserve">HAHS is deeply committed to representing the full breadth and diversity of our country’s artistic legacy through preserved places nationwide.  </w:t>
      </w:r>
      <w:r w:rsidR="00645E4F" w:rsidRPr="00AC5CCB">
        <w:rPr>
          <w:rFonts w:ascii="Georgia" w:hAnsi="Georgia"/>
          <w:sz w:val="22"/>
          <w:szCs w:val="22"/>
        </w:rPr>
        <w:t xml:space="preserve">The sites </w:t>
      </w:r>
      <w:r w:rsidR="00645E4F">
        <w:rPr>
          <w:rFonts w:ascii="Georgia" w:hAnsi="Georgia"/>
          <w:sz w:val="22"/>
          <w:szCs w:val="22"/>
        </w:rPr>
        <w:t xml:space="preserve">selected </w:t>
      </w:r>
      <w:r w:rsidR="00645E4F" w:rsidRPr="00AC5CCB">
        <w:rPr>
          <w:rFonts w:ascii="Georgia" w:hAnsi="Georgia"/>
          <w:sz w:val="22"/>
          <w:szCs w:val="22"/>
        </w:rPr>
        <w:t xml:space="preserve">also capture the spirit of the National Trust’s larger initiative, </w:t>
      </w:r>
      <w:r w:rsidR="00645E4F" w:rsidRPr="00AC5CCB">
        <w:rPr>
          <w:rFonts w:ascii="Georgia" w:hAnsi="Georgia"/>
          <w:i/>
          <w:iCs/>
          <w:sz w:val="22"/>
          <w:szCs w:val="22"/>
        </w:rPr>
        <w:t>Where Women Made History</w:t>
      </w:r>
      <w:r w:rsidR="00645E4F" w:rsidRPr="00AC5CCB">
        <w:rPr>
          <w:rFonts w:ascii="Georgia" w:hAnsi="Georgia"/>
          <w:sz w:val="22"/>
          <w:szCs w:val="22"/>
        </w:rPr>
        <w:t>, a national campaign to identify, honor, and elevate places across the country where women have changed their communities and the world.</w:t>
      </w:r>
      <w:r w:rsidR="00645E4F" w:rsidRPr="00645E4F">
        <w:rPr>
          <w:rFonts w:ascii="Georgia" w:hAnsi="Georgia"/>
          <w:sz w:val="22"/>
          <w:szCs w:val="22"/>
        </w:rPr>
        <w:t xml:space="preserve"> </w:t>
      </w:r>
      <w:r w:rsidR="00645E4F">
        <w:rPr>
          <w:rFonts w:ascii="Georgia" w:hAnsi="Georgia"/>
          <w:sz w:val="22"/>
          <w:szCs w:val="22"/>
        </w:rPr>
        <w:t>W</w:t>
      </w:r>
      <w:r w:rsidR="00645E4F" w:rsidRPr="00AC5CCB">
        <w:rPr>
          <w:rFonts w:ascii="Georgia" w:hAnsi="Georgia"/>
          <w:sz w:val="22"/>
          <w:szCs w:val="22"/>
        </w:rPr>
        <w:t>ith the recent centennial celebration in 2020 of the passage of the 19</w:t>
      </w:r>
      <w:r w:rsidR="00645E4F" w:rsidRPr="00AC5CCB">
        <w:rPr>
          <w:rFonts w:ascii="Georgia" w:hAnsi="Georgia"/>
          <w:sz w:val="22"/>
          <w:szCs w:val="22"/>
          <w:vertAlign w:val="superscript"/>
        </w:rPr>
        <w:t>th</w:t>
      </w:r>
      <w:r w:rsidR="00645E4F" w:rsidRPr="00AC5CCB">
        <w:rPr>
          <w:rFonts w:ascii="Georgia" w:hAnsi="Georgia"/>
          <w:sz w:val="22"/>
          <w:szCs w:val="22"/>
        </w:rPr>
        <w:t xml:space="preserve"> amendment that granted women the right to vote</w:t>
      </w:r>
      <w:r w:rsidR="00645E4F">
        <w:rPr>
          <w:rFonts w:ascii="Georgia" w:hAnsi="Georgia"/>
          <w:sz w:val="22"/>
          <w:szCs w:val="22"/>
        </w:rPr>
        <w:t>, it was an important moment for HAHS to increase its representation of sites dedicated to the legacy of women artists</w:t>
      </w:r>
      <w:r w:rsidR="00645E4F" w:rsidRPr="00AC5CCB">
        <w:rPr>
          <w:rFonts w:ascii="Georgia" w:hAnsi="Georgia"/>
          <w:sz w:val="22"/>
          <w:szCs w:val="22"/>
        </w:rPr>
        <w:t xml:space="preserve">. </w:t>
      </w:r>
      <w:r w:rsidR="00645E4F">
        <w:rPr>
          <w:rFonts w:ascii="Georgia" w:hAnsi="Georgia"/>
          <w:sz w:val="22"/>
          <w:szCs w:val="22"/>
        </w:rPr>
        <w:t>With the addition of these four sites, HAHS is proactively</w:t>
      </w:r>
      <w:r w:rsidR="00645E4F" w:rsidRPr="00645E4F">
        <w:rPr>
          <w:rFonts w:ascii="Georgia" w:hAnsi="Georgia"/>
          <w:sz w:val="22"/>
          <w:szCs w:val="22"/>
          <w:shd w:val="clear" w:color="auto" w:fill="FFFFFF"/>
        </w:rPr>
        <w:t xml:space="preserve"> </w:t>
      </w:r>
      <w:r w:rsidR="00645E4F">
        <w:rPr>
          <w:rFonts w:ascii="Georgia" w:hAnsi="Georgia"/>
          <w:sz w:val="22"/>
          <w:szCs w:val="22"/>
          <w:shd w:val="clear" w:color="auto" w:fill="FFFFFF"/>
        </w:rPr>
        <w:t xml:space="preserve">ensuring that it will tell a fuller story of those artists who have traditionally been underrepresented for their contributions to our cultural heritage including people of color, indigenous, self-taught, and women artists.        </w:t>
      </w:r>
    </w:p>
    <w:p w14:paraId="0FADF6C0" w14:textId="4E198435" w:rsidR="003337EF" w:rsidRPr="00AC5CCB" w:rsidRDefault="00645E4F" w:rsidP="00AC5CCB">
      <w:pPr>
        <w:pStyle w:val="NoSpacing"/>
        <w:rPr>
          <w:rFonts w:ascii="Georgia" w:hAnsi="Georgia"/>
          <w:sz w:val="22"/>
          <w:szCs w:val="22"/>
        </w:rPr>
      </w:pPr>
      <w:r>
        <w:rPr>
          <w:rFonts w:ascii="Georgia" w:hAnsi="Georgia"/>
          <w:sz w:val="22"/>
          <w:szCs w:val="22"/>
        </w:rPr>
        <w:t xml:space="preserve"> </w:t>
      </w:r>
    </w:p>
    <w:p w14:paraId="4979286E" w14:textId="43F1C77C" w:rsidR="00AC5CCB" w:rsidRDefault="00AC5CCB" w:rsidP="00AC5CCB">
      <w:pPr>
        <w:pStyle w:val="NoSpacing"/>
        <w:rPr>
          <w:rFonts w:ascii="Georgia" w:hAnsi="Georgia"/>
          <w:sz w:val="22"/>
          <w:szCs w:val="22"/>
        </w:rPr>
      </w:pPr>
      <w:r w:rsidRPr="00AC5CCB">
        <w:rPr>
          <w:rFonts w:ascii="Georgia" w:hAnsi="Georgia"/>
          <w:sz w:val="22"/>
          <w:szCs w:val="22"/>
        </w:rPr>
        <w:t xml:space="preserve">“These sites preserve the complex stories of four women artists who were groundbreaking in art and arts education, each contributing not only through their own artwork, but through the mentorship, opportunity, and influence they provided to younger and upcoming artists,” said HAHS Senior Program Manager, </w:t>
      </w:r>
      <w:r w:rsidRPr="00AC5CCB">
        <w:rPr>
          <w:rFonts w:ascii="Georgia" w:hAnsi="Georgia"/>
          <w:b/>
          <w:bCs/>
          <w:sz w:val="22"/>
          <w:szCs w:val="22"/>
        </w:rPr>
        <w:t>Valerie Balint</w:t>
      </w:r>
      <w:r w:rsidRPr="00AC5CCB">
        <w:rPr>
          <w:rFonts w:ascii="Georgia" w:hAnsi="Georgia"/>
          <w:sz w:val="22"/>
          <w:szCs w:val="22"/>
        </w:rPr>
        <w:t>. “By placing these women’s inspiring stories at the forefront, HAHS and the National Trust are helping to fulfil a vital need for more gender equity in how we frame artistic heritage and hierarchy.</w:t>
      </w:r>
      <w:r w:rsidR="003340C6">
        <w:rPr>
          <w:rFonts w:ascii="Georgia" w:hAnsi="Georgia"/>
          <w:sz w:val="22"/>
          <w:szCs w:val="22"/>
        </w:rPr>
        <w:t xml:space="preserve"> We will continue to expand the membership in 2021 to bring on other sites whose compelling stories increase racial diversity and social equity.</w:t>
      </w:r>
      <w:r w:rsidRPr="00AC5CCB">
        <w:rPr>
          <w:rFonts w:ascii="Georgia" w:hAnsi="Georgia"/>
          <w:sz w:val="22"/>
          <w:szCs w:val="22"/>
        </w:rPr>
        <w:t>”</w:t>
      </w:r>
    </w:p>
    <w:p w14:paraId="2D7EBEE8" w14:textId="726EA278" w:rsidR="00645E4F" w:rsidRDefault="00645E4F" w:rsidP="00AC5CCB">
      <w:pPr>
        <w:pStyle w:val="NoSpacing"/>
        <w:rPr>
          <w:rFonts w:ascii="Georgia" w:hAnsi="Georgia"/>
          <w:sz w:val="22"/>
          <w:szCs w:val="22"/>
        </w:rPr>
      </w:pPr>
    </w:p>
    <w:p w14:paraId="71F2329E" w14:textId="77777777" w:rsidR="00645E4F" w:rsidRDefault="00645E4F" w:rsidP="00645E4F">
      <w:pPr>
        <w:pStyle w:val="NoSpacing"/>
        <w:rPr>
          <w:rFonts w:ascii="Georgia" w:hAnsi="Georgia"/>
          <w:sz w:val="22"/>
          <w:szCs w:val="22"/>
        </w:rPr>
      </w:pPr>
      <w:r w:rsidRPr="003337EF">
        <w:rPr>
          <w:rFonts w:ascii="Georgia" w:hAnsi="Georgia"/>
          <w:sz w:val="22"/>
          <w:szCs w:val="22"/>
        </w:rPr>
        <w:t>The introduction of these four new sites</w:t>
      </w:r>
      <w:r>
        <w:rPr>
          <w:rFonts w:ascii="Georgia" w:hAnsi="Georgia"/>
          <w:sz w:val="22"/>
          <w:szCs w:val="22"/>
        </w:rPr>
        <w:t xml:space="preserve"> also</w:t>
      </w:r>
      <w:r w:rsidRPr="003337EF">
        <w:rPr>
          <w:rFonts w:ascii="Georgia" w:hAnsi="Georgia"/>
          <w:sz w:val="22"/>
          <w:szCs w:val="22"/>
        </w:rPr>
        <w:t xml:space="preserve"> increases</w:t>
      </w:r>
      <w:r>
        <w:rPr>
          <w:rFonts w:ascii="Georgia" w:hAnsi="Georgia"/>
          <w:sz w:val="22"/>
          <w:szCs w:val="22"/>
        </w:rPr>
        <w:t xml:space="preserve"> the</w:t>
      </w:r>
      <w:r w:rsidRPr="003337EF">
        <w:rPr>
          <w:rFonts w:ascii="Georgia" w:hAnsi="Georgia"/>
          <w:sz w:val="22"/>
          <w:szCs w:val="22"/>
        </w:rPr>
        <w:t xml:space="preserve"> geographic representation</w:t>
      </w:r>
      <w:r>
        <w:rPr>
          <w:rFonts w:ascii="Georgia" w:hAnsi="Georgia"/>
          <w:sz w:val="22"/>
          <w:szCs w:val="22"/>
        </w:rPr>
        <w:t xml:space="preserve"> of HAHS</w:t>
      </w:r>
      <w:r w:rsidRPr="003337EF">
        <w:rPr>
          <w:rFonts w:ascii="Georgia" w:hAnsi="Georgia"/>
          <w:sz w:val="22"/>
          <w:szCs w:val="22"/>
        </w:rPr>
        <w:t xml:space="preserve"> to include 22 states in the nation</w:t>
      </w:r>
      <w:r>
        <w:rPr>
          <w:rFonts w:ascii="Georgia" w:hAnsi="Georgia"/>
          <w:sz w:val="22"/>
          <w:szCs w:val="22"/>
        </w:rPr>
        <w:t xml:space="preserve"> and</w:t>
      </w:r>
      <w:r w:rsidRPr="003337EF">
        <w:rPr>
          <w:rFonts w:ascii="Georgia" w:hAnsi="Georgia"/>
          <w:sz w:val="22"/>
          <w:szCs w:val="22"/>
        </w:rPr>
        <w:t xml:space="preserve"> expand the portfolio of twentieth-century sites within the network, creating a </w:t>
      </w:r>
      <w:r>
        <w:rPr>
          <w:rFonts w:ascii="Georgia" w:hAnsi="Georgia"/>
          <w:sz w:val="22"/>
          <w:szCs w:val="22"/>
        </w:rPr>
        <w:t xml:space="preserve">rich and </w:t>
      </w:r>
      <w:r w:rsidRPr="003337EF">
        <w:rPr>
          <w:rFonts w:ascii="Georgia" w:hAnsi="Georgia"/>
          <w:sz w:val="22"/>
          <w:szCs w:val="22"/>
        </w:rPr>
        <w:t>balance</w:t>
      </w:r>
      <w:r>
        <w:rPr>
          <w:rFonts w:ascii="Georgia" w:hAnsi="Georgia"/>
          <w:sz w:val="22"/>
          <w:szCs w:val="22"/>
        </w:rPr>
        <w:t xml:space="preserve">d </w:t>
      </w:r>
      <w:r w:rsidRPr="003337EF">
        <w:rPr>
          <w:rFonts w:ascii="Georgia" w:hAnsi="Georgia"/>
          <w:sz w:val="22"/>
          <w:szCs w:val="22"/>
        </w:rPr>
        <w:t>representation of nineteenth-century artist spaces. </w:t>
      </w:r>
    </w:p>
    <w:p w14:paraId="48E640FB" w14:textId="4457C988" w:rsidR="00AC5CCB" w:rsidRDefault="00AC5CCB" w:rsidP="00AC5CCB">
      <w:pPr>
        <w:pStyle w:val="NoSpacing"/>
        <w:rPr>
          <w:rFonts w:ascii="Georgia" w:hAnsi="Georgia"/>
          <w:sz w:val="22"/>
          <w:szCs w:val="22"/>
        </w:rPr>
      </w:pPr>
    </w:p>
    <w:p w14:paraId="74D301CC" w14:textId="77777777" w:rsidR="00AC5CCB" w:rsidRPr="00AC5CCB" w:rsidRDefault="00AC5CCB" w:rsidP="00AC5CCB">
      <w:pPr>
        <w:pStyle w:val="NoSpacing"/>
        <w:rPr>
          <w:rFonts w:ascii="Georgia" w:hAnsi="Georgia"/>
          <w:sz w:val="22"/>
          <w:szCs w:val="22"/>
        </w:rPr>
      </w:pPr>
      <w:r w:rsidRPr="00AC5CCB">
        <w:rPr>
          <w:rFonts w:ascii="Georgia" w:hAnsi="Georgia"/>
          <w:sz w:val="22"/>
          <w:szCs w:val="22"/>
        </w:rPr>
        <w:t>The four new members of HAHS are:</w:t>
      </w:r>
    </w:p>
    <w:p w14:paraId="5DF8DF5A" w14:textId="77777777" w:rsidR="00AC5CCB" w:rsidRPr="00AC5CCB" w:rsidRDefault="00AC5CCB" w:rsidP="00AC5CCB">
      <w:pPr>
        <w:pStyle w:val="NoSpacing"/>
        <w:rPr>
          <w:rFonts w:ascii="Georgia" w:hAnsi="Georgia"/>
          <w:sz w:val="22"/>
          <w:szCs w:val="22"/>
        </w:rPr>
      </w:pPr>
    </w:p>
    <w:p w14:paraId="2F9D5D6F" w14:textId="1447BFC1" w:rsidR="00AC5CCB" w:rsidRPr="00AC5CCB" w:rsidRDefault="0014213C" w:rsidP="00AC5CCB">
      <w:pPr>
        <w:pStyle w:val="NoSpacing"/>
        <w:numPr>
          <w:ilvl w:val="0"/>
          <w:numId w:val="15"/>
        </w:numPr>
        <w:rPr>
          <w:rFonts w:ascii="Georgia" w:hAnsi="Georgia"/>
          <w:sz w:val="22"/>
          <w:szCs w:val="22"/>
        </w:rPr>
      </w:pPr>
      <w:hyperlink r:id="rId9" w:history="1">
        <w:proofErr w:type="spellStart"/>
        <w:r w:rsidR="003337EF" w:rsidRPr="003337EF">
          <w:rPr>
            <w:rStyle w:val="Hyperlink"/>
            <w:rFonts w:ascii="Georgia" w:hAnsi="Georgia"/>
            <w:sz w:val="22"/>
            <w:szCs w:val="22"/>
          </w:rPr>
          <w:t>Hillltop</w:t>
        </w:r>
        <w:proofErr w:type="spellEnd"/>
        <w:r w:rsidR="003337EF" w:rsidRPr="003337EF">
          <w:rPr>
            <w:rStyle w:val="Hyperlink"/>
            <w:rFonts w:ascii="Georgia" w:hAnsi="Georgia"/>
            <w:sz w:val="22"/>
            <w:szCs w:val="22"/>
          </w:rPr>
          <w:t xml:space="preserve"> House</w:t>
        </w:r>
      </w:hyperlink>
      <w:r w:rsidR="003337EF">
        <w:rPr>
          <w:rFonts w:ascii="Georgia" w:hAnsi="Georgia"/>
          <w:sz w:val="22"/>
          <w:szCs w:val="22"/>
        </w:rPr>
        <w:t xml:space="preserve">, </w:t>
      </w:r>
      <w:r w:rsidR="004D29FE">
        <w:rPr>
          <w:rFonts w:ascii="Georgia" w:hAnsi="Georgia"/>
          <w:sz w:val="22"/>
          <w:szCs w:val="22"/>
        </w:rPr>
        <w:t>t</w:t>
      </w:r>
      <w:r w:rsidR="00AC5CCB" w:rsidRPr="00AC5CCB">
        <w:rPr>
          <w:rFonts w:ascii="Georgia" w:hAnsi="Georgia"/>
          <w:sz w:val="22"/>
          <w:szCs w:val="22"/>
        </w:rPr>
        <w:t xml:space="preserve">he artist-designed house, landscape, and sculpture park of ceramicist, sculptor, author and preservation activist </w:t>
      </w:r>
      <w:r w:rsidR="00AC5CCB" w:rsidRPr="00AC5CCB">
        <w:rPr>
          <w:rFonts w:ascii="Georgia" w:hAnsi="Georgia"/>
          <w:b/>
          <w:bCs/>
          <w:sz w:val="22"/>
          <w:szCs w:val="22"/>
        </w:rPr>
        <w:t xml:space="preserve">Dorothy </w:t>
      </w:r>
      <w:proofErr w:type="spellStart"/>
      <w:r w:rsidR="00AC5CCB" w:rsidRPr="00AC5CCB">
        <w:rPr>
          <w:rFonts w:ascii="Georgia" w:hAnsi="Georgia"/>
          <w:b/>
          <w:bCs/>
          <w:sz w:val="22"/>
          <w:szCs w:val="22"/>
        </w:rPr>
        <w:t>Riester</w:t>
      </w:r>
      <w:proofErr w:type="spellEnd"/>
      <w:r w:rsidR="00AC5CCB" w:rsidRPr="00AC5CCB">
        <w:rPr>
          <w:rFonts w:ascii="Georgia" w:hAnsi="Georgia"/>
          <w:sz w:val="22"/>
          <w:szCs w:val="22"/>
        </w:rPr>
        <w:t xml:space="preserve"> (1916—2017) in Cazenovia, </w:t>
      </w:r>
      <w:proofErr w:type="gramStart"/>
      <w:r w:rsidR="00AC5CCB" w:rsidRPr="00AC5CCB">
        <w:rPr>
          <w:rFonts w:ascii="Georgia" w:hAnsi="Georgia"/>
          <w:sz w:val="22"/>
          <w:szCs w:val="22"/>
        </w:rPr>
        <w:t>New York;</w:t>
      </w:r>
      <w:proofErr w:type="gramEnd"/>
    </w:p>
    <w:p w14:paraId="431627B7" w14:textId="0DD4AD36" w:rsidR="00AC5CCB" w:rsidRPr="00AC5CCB" w:rsidRDefault="0014213C" w:rsidP="00AC5CCB">
      <w:pPr>
        <w:pStyle w:val="NoSpacing"/>
        <w:numPr>
          <w:ilvl w:val="0"/>
          <w:numId w:val="15"/>
        </w:numPr>
        <w:rPr>
          <w:rFonts w:ascii="Georgia" w:hAnsi="Georgia"/>
          <w:sz w:val="22"/>
          <w:szCs w:val="22"/>
        </w:rPr>
      </w:pPr>
      <w:hyperlink r:id="rId10" w:history="1">
        <w:r w:rsidR="00AC5CCB" w:rsidRPr="00AC5CCB">
          <w:rPr>
            <w:rStyle w:val="Hyperlink"/>
            <w:rFonts w:ascii="Georgia" w:hAnsi="Georgia"/>
            <w:sz w:val="22"/>
            <w:szCs w:val="22"/>
          </w:rPr>
          <w:t>T</w:t>
        </w:r>
        <w:r w:rsidR="003337EF" w:rsidRPr="003337EF">
          <w:rPr>
            <w:rStyle w:val="Hyperlink"/>
            <w:rFonts w:ascii="Georgia" w:hAnsi="Georgia"/>
            <w:sz w:val="22"/>
            <w:szCs w:val="22"/>
          </w:rPr>
          <w:t>he</w:t>
        </w:r>
        <w:r w:rsidR="003337EF" w:rsidRPr="003337EF">
          <w:rPr>
            <w:rStyle w:val="Hyperlink"/>
            <w:rFonts w:ascii="Georgia" w:eastAsia="Times New Roman" w:hAnsi="Georgia" w:cs="Arial"/>
            <w:sz w:val="22"/>
            <w:szCs w:val="22"/>
          </w:rPr>
          <w:t xml:space="preserve"> Victor D’Amico Institute of Art</w:t>
        </w:r>
      </w:hyperlink>
      <w:r w:rsidR="003337EF">
        <w:rPr>
          <w:rFonts w:ascii="Georgia" w:eastAsia="Times New Roman" w:hAnsi="Georgia" w:cs="Arial"/>
          <w:color w:val="222222"/>
          <w:sz w:val="22"/>
          <w:szCs w:val="22"/>
        </w:rPr>
        <w:t>, t</w:t>
      </w:r>
      <w:r w:rsidR="00AC5CCB" w:rsidRPr="00AC5CCB">
        <w:rPr>
          <w:rFonts w:ascii="Georgia" w:hAnsi="Georgia"/>
          <w:sz w:val="22"/>
          <w:szCs w:val="22"/>
        </w:rPr>
        <w:t xml:space="preserve">he Long Island home, and retired Navy barge that artist couple </w:t>
      </w:r>
      <w:r w:rsidR="00AC5CCB" w:rsidRPr="00AC5CCB">
        <w:rPr>
          <w:rFonts w:ascii="Georgia" w:hAnsi="Georgia"/>
          <w:b/>
          <w:bCs/>
          <w:sz w:val="22"/>
          <w:szCs w:val="22"/>
        </w:rPr>
        <w:t>Mabel D’Amico</w:t>
      </w:r>
      <w:r w:rsidR="00AC5CCB" w:rsidRPr="00AC5CCB">
        <w:rPr>
          <w:rFonts w:ascii="Georgia" w:hAnsi="Georgia"/>
          <w:sz w:val="22"/>
          <w:szCs w:val="22"/>
        </w:rPr>
        <w:t xml:space="preserve"> (1909—1998) and Victor D’Amico (1904—1997) transformed into an arts school to advance their philosophies of progressive arts </w:t>
      </w:r>
      <w:proofErr w:type="gramStart"/>
      <w:r w:rsidR="00AC5CCB" w:rsidRPr="00AC5CCB">
        <w:rPr>
          <w:rFonts w:ascii="Georgia" w:hAnsi="Georgia"/>
          <w:sz w:val="22"/>
          <w:szCs w:val="22"/>
        </w:rPr>
        <w:t>education;</w:t>
      </w:r>
      <w:proofErr w:type="gramEnd"/>
      <w:r w:rsidR="00AC5CCB" w:rsidRPr="00AC5CCB">
        <w:rPr>
          <w:rFonts w:ascii="Georgia" w:hAnsi="Georgia"/>
          <w:sz w:val="22"/>
          <w:szCs w:val="22"/>
        </w:rPr>
        <w:t xml:space="preserve"> </w:t>
      </w:r>
    </w:p>
    <w:p w14:paraId="43FE80C1" w14:textId="57522B7A" w:rsidR="00AC5CCB" w:rsidRPr="00AC5CCB" w:rsidRDefault="0014213C" w:rsidP="00AC5CCB">
      <w:pPr>
        <w:pStyle w:val="NoSpacing"/>
        <w:numPr>
          <w:ilvl w:val="0"/>
          <w:numId w:val="15"/>
        </w:numPr>
        <w:rPr>
          <w:rFonts w:ascii="Georgia" w:hAnsi="Georgia"/>
          <w:sz w:val="22"/>
          <w:szCs w:val="22"/>
        </w:rPr>
      </w:pPr>
      <w:hyperlink r:id="rId11" w:history="1">
        <w:r w:rsidR="003337EF" w:rsidRPr="003337EF">
          <w:rPr>
            <w:rStyle w:val="Hyperlink"/>
            <w:rFonts w:ascii="Georgia" w:hAnsi="Georgia"/>
            <w:sz w:val="22"/>
            <w:szCs w:val="22"/>
          </w:rPr>
          <w:t>Pond Farm</w:t>
        </w:r>
      </w:hyperlink>
      <w:r w:rsidR="003337EF">
        <w:rPr>
          <w:rFonts w:ascii="Georgia" w:hAnsi="Georgia"/>
          <w:sz w:val="22"/>
          <w:szCs w:val="22"/>
        </w:rPr>
        <w:t>, t</w:t>
      </w:r>
      <w:r w:rsidR="00AC5CCB" w:rsidRPr="00AC5CCB">
        <w:rPr>
          <w:rFonts w:ascii="Georgia" w:hAnsi="Georgia"/>
          <w:sz w:val="22"/>
          <w:szCs w:val="22"/>
        </w:rPr>
        <w:t xml:space="preserve">he art colony in California’s Russian River Valley, founded by author, influential ceramicist and Bauhaus-trained potter, </w:t>
      </w:r>
      <w:r w:rsidR="00AC5CCB" w:rsidRPr="00AC5CCB">
        <w:rPr>
          <w:rFonts w:ascii="Georgia" w:hAnsi="Georgia"/>
          <w:b/>
          <w:bCs/>
          <w:sz w:val="22"/>
          <w:szCs w:val="22"/>
        </w:rPr>
        <w:t xml:space="preserve">Marguerite </w:t>
      </w:r>
      <w:proofErr w:type="spellStart"/>
      <w:r w:rsidR="00AC5CCB" w:rsidRPr="00AC5CCB">
        <w:rPr>
          <w:rFonts w:ascii="Georgia" w:hAnsi="Georgia"/>
          <w:b/>
          <w:bCs/>
          <w:sz w:val="22"/>
          <w:szCs w:val="22"/>
        </w:rPr>
        <w:t>Wildenhain</w:t>
      </w:r>
      <w:proofErr w:type="spellEnd"/>
      <w:r w:rsidR="00AC5CCB" w:rsidRPr="00AC5CCB">
        <w:rPr>
          <w:rFonts w:ascii="Georgia" w:hAnsi="Georgia"/>
          <w:sz w:val="22"/>
          <w:szCs w:val="22"/>
        </w:rPr>
        <w:t xml:space="preserve"> (1896—1985) </w:t>
      </w:r>
      <w:proofErr w:type="gramStart"/>
      <w:r w:rsidR="00AC5CCB" w:rsidRPr="00AC5CCB">
        <w:rPr>
          <w:rFonts w:ascii="Georgia" w:hAnsi="Georgia"/>
          <w:sz w:val="22"/>
          <w:szCs w:val="22"/>
        </w:rPr>
        <w:t>and;</w:t>
      </w:r>
      <w:proofErr w:type="gramEnd"/>
    </w:p>
    <w:p w14:paraId="159E4DD3" w14:textId="33BD8933" w:rsidR="00AC5CCB" w:rsidRPr="00AC5CCB" w:rsidRDefault="0014213C" w:rsidP="00AC5CCB">
      <w:pPr>
        <w:pStyle w:val="NoSpacing"/>
        <w:numPr>
          <w:ilvl w:val="0"/>
          <w:numId w:val="15"/>
        </w:numPr>
        <w:rPr>
          <w:rFonts w:ascii="Georgia" w:hAnsi="Georgia"/>
          <w:sz w:val="22"/>
          <w:szCs w:val="22"/>
        </w:rPr>
      </w:pPr>
      <w:hyperlink r:id="rId12" w:history="1">
        <w:r w:rsidR="00AC5CCB" w:rsidRPr="00AC5CCB">
          <w:rPr>
            <w:rStyle w:val="Hyperlink"/>
            <w:rFonts w:ascii="Georgia" w:hAnsi="Georgia"/>
            <w:sz w:val="22"/>
            <w:szCs w:val="22"/>
          </w:rPr>
          <w:t>Saarinen House</w:t>
        </w:r>
      </w:hyperlink>
      <w:r w:rsidR="00AC5CCB" w:rsidRPr="00AC5CCB">
        <w:rPr>
          <w:rFonts w:ascii="Georgia" w:hAnsi="Georgia"/>
          <w:sz w:val="22"/>
          <w:szCs w:val="22"/>
        </w:rPr>
        <w:t xml:space="preserve">, the iconic modernist home on the campus of </w:t>
      </w:r>
      <w:r w:rsidR="00F554AB" w:rsidRPr="00F554AB">
        <w:rPr>
          <w:rFonts w:ascii="Georgia" w:hAnsi="Georgia"/>
          <w:sz w:val="22"/>
          <w:szCs w:val="22"/>
        </w:rPr>
        <w:t>Cranbrook Academy of Art (</w:t>
      </w:r>
      <w:r w:rsidR="00AC5CCB" w:rsidRPr="00AC5CCB">
        <w:rPr>
          <w:rFonts w:ascii="Georgia" w:hAnsi="Georgia"/>
          <w:sz w:val="22"/>
          <w:szCs w:val="22"/>
        </w:rPr>
        <w:t xml:space="preserve">in Bloomfield Hills, Michigan, that was designed and furnished by artist couple, textile designer and sculptor </w:t>
      </w:r>
      <w:r w:rsidR="00AC5CCB" w:rsidRPr="00AC5CCB">
        <w:rPr>
          <w:rFonts w:ascii="Georgia" w:hAnsi="Georgia"/>
          <w:b/>
          <w:bCs/>
          <w:sz w:val="22"/>
          <w:szCs w:val="22"/>
        </w:rPr>
        <w:t>Loja Saarinen</w:t>
      </w:r>
      <w:r w:rsidR="00AC5CCB" w:rsidRPr="00AC5CCB">
        <w:rPr>
          <w:rFonts w:ascii="Georgia" w:hAnsi="Georgia"/>
          <w:sz w:val="22"/>
          <w:szCs w:val="22"/>
        </w:rPr>
        <w:t xml:space="preserve"> (1879—1968) and architect and painter Eliel Saarinen (1873—1950).</w:t>
      </w:r>
    </w:p>
    <w:p w14:paraId="58AC0BF8" w14:textId="77777777" w:rsidR="00AC5CCB" w:rsidRPr="00AC5CCB" w:rsidRDefault="00AC5CCB" w:rsidP="00AC5CCB">
      <w:pPr>
        <w:pStyle w:val="NoSpacing"/>
        <w:rPr>
          <w:rFonts w:ascii="Georgia" w:hAnsi="Georgia"/>
          <w:sz w:val="22"/>
          <w:szCs w:val="22"/>
        </w:rPr>
      </w:pPr>
    </w:p>
    <w:p w14:paraId="0B8319E3" w14:textId="2D24B089" w:rsidR="00AC5CCB" w:rsidRDefault="00AC5CCB" w:rsidP="00AC5CCB">
      <w:pPr>
        <w:pStyle w:val="NoSpacing"/>
        <w:rPr>
          <w:rFonts w:ascii="Georgia" w:hAnsi="Georgia"/>
          <w:sz w:val="22"/>
          <w:szCs w:val="22"/>
        </w:rPr>
      </w:pPr>
      <w:r w:rsidRPr="00AC5CCB">
        <w:rPr>
          <w:rFonts w:ascii="Georgia" w:hAnsi="Georgia"/>
          <w:b/>
          <w:bCs/>
          <w:sz w:val="22"/>
          <w:szCs w:val="22"/>
        </w:rPr>
        <w:t xml:space="preserve">Sarah </w:t>
      </w:r>
      <w:proofErr w:type="spellStart"/>
      <w:r w:rsidRPr="00AC5CCB">
        <w:rPr>
          <w:rFonts w:ascii="Georgia" w:hAnsi="Georgia"/>
          <w:b/>
          <w:bCs/>
          <w:sz w:val="22"/>
          <w:szCs w:val="22"/>
        </w:rPr>
        <w:t>Tietje-Mietz</w:t>
      </w:r>
      <w:proofErr w:type="spellEnd"/>
      <w:r w:rsidRPr="00AC5CCB">
        <w:rPr>
          <w:rFonts w:ascii="Georgia" w:hAnsi="Georgia"/>
          <w:sz w:val="22"/>
          <w:szCs w:val="22"/>
        </w:rPr>
        <w:t xml:space="preserve">, </w:t>
      </w:r>
      <w:r>
        <w:rPr>
          <w:rFonts w:ascii="Georgia" w:hAnsi="Georgia"/>
          <w:sz w:val="22"/>
          <w:szCs w:val="22"/>
        </w:rPr>
        <w:t>d</w:t>
      </w:r>
      <w:r w:rsidRPr="00AC5CCB">
        <w:rPr>
          <w:rFonts w:ascii="Georgia" w:hAnsi="Georgia"/>
          <w:sz w:val="22"/>
          <w:szCs w:val="22"/>
        </w:rPr>
        <w:t>irector of Hilltop House</w:t>
      </w:r>
      <w:r>
        <w:rPr>
          <w:rFonts w:ascii="Georgia" w:hAnsi="Georgia"/>
          <w:sz w:val="22"/>
          <w:szCs w:val="22"/>
        </w:rPr>
        <w:t>, says, “</w:t>
      </w:r>
      <w:r w:rsidRPr="00AC5CCB">
        <w:rPr>
          <w:rFonts w:ascii="Georgia" w:hAnsi="Georgia"/>
          <w:sz w:val="22"/>
          <w:szCs w:val="22"/>
        </w:rPr>
        <w:t>Having Dorothy’s creative life examined as part of the larger dialog of artists’ homes and studios will develop a more profound understanding of the importance of a life lived in art —especially one lived by a 20th century woman artist. We are honored and beyond excited to be part of a community that both celebrates the range of environments shaped by artists and challenges itself to expand the traditional notions of historical importance."</w:t>
      </w:r>
    </w:p>
    <w:p w14:paraId="26CDC024" w14:textId="3E50DE06" w:rsidR="00AC5CCB" w:rsidRDefault="00AC5CCB" w:rsidP="00AC5CCB">
      <w:pPr>
        <w:pStyle w:val="NoSpacing"/>
        <w:rPr>
          <w:rFonts w:ascii="Georgia" w:hAnsi="Georgia"/>
          <w:sz w:val="22"/>
          <w:szCs w:val="22"/>
        </w:rPr>
      </w:pPr>
    </w:p>
    <w:p w14:paraId="2C73B0B8" w14:textId="772C87CE" w:rsidR="00AC5CCB" w:rsidRDefault="00AC5CCB" w:rsidP="00AC5CCB">
      <w:pPr>
        <w:pStyle w:val="NoSpacing"/>
        <w:rPr>
          <w:rFonts w:ascii="Georgia" w:hAnsi="Georgia"/>
          <w:sz w:val="22"/>
          <w:szCs w:val="22"/>
        </w:rPr>
      </w:pPr>
      <w:r w:rsidRPr="00AC5CCB">
        <w:rPr>
          <w:rFonts w:ascii="Georgia" w:hAnsi="Georgia"/>
          <w:b/>
          <w:bCs/>
          <w:sz w:val="22"/>
          <w:szCs w:val="22"/>
        </w:rPr>
        <w:t>Christopher Kohan</w:t>
      </w:r>
      <w:r w:rsidRPr="00AC5CCB">
        <w:rPr>
          <w:rFonts w:ascii="Georgia" w:hAnsi="Georgia"/>
          <w:sz w:val="22"/>
          <w:szCs w:val="22"/>
        </w:rPr>
        <w:t xml:space="preserve">, </w:t>
      </w:r>
      <w:r>
        <w:rPr>
          <w:rFonts w:ascii="Georgia" w:hAnsi="Georgia"/>
          <w:sz w:val="22"/>
          <w:szCs w:val="22"/>
        </w:rPr>
        <w:t>p</w:t>
      </w:r>
      <w:r w:rsidRPr="00AC5CCB">
        <w:rPr>
          <w:rFonts w:ascii="Georgia" w:hAnsi="Georgia"/>
          <w:sz w:val="22"/>
          <w:szCs w:val="22"/>
        </w:rPr>
        <w:t xml:space="preserve">resident of </w:t>
      </w:r>
      <w:r>
        <w:rPr>
          <w:rFonts w:ascii="Georgia" w:hAnsi="Georgia"/>
          <w:sz w:val="22"/>
          <w:szCs w:val="22"/>
        </w:rPr>
        <w:t xml:space="preserve">the </w:t>
      </w:r>
      <w:r w:rsidRPr="00F82B0B">
        <w:rPr>
          <w:rFonts w:ascii="Georgia" w:eastAsia="Times New Roman" w:hAnsi="Georgia" w:cs="Arial"/>
          <w:color w:val="222222"/>
          <w:sz w:val="22"/>
          <w:szCs w:val="22"/>
        </w:rPr>
        <w:t>Victor D’Amico Institute of Art</w:t>
      </w:r>
      <w:r>
        <w:rPr>
          <w:rFonts w:ascii="Georgia" w:eastAsia="Times New Roman" w:hAnsi="Georgia" w:cs="Arial"/>
          <w:color w:val="222222"/>
          <w:sz w:val="22"/>
          <w:szCs w:val="22"/>
        </w:rPr>
        <w:t>, says,</w:t>
      </w:r>
      <w:r w:rsidRPr="00F82B0B">
        <w:rPr>
          <w:rFonts w:ascii="Georgia" w:eastAsia="Times New Roman" w:hAnsi="Georgia" w:cs="Arial"/>
          <w:color w:val="222222"/>
          <w:sz w:val="22"/>
          <w:szCs w:val="22"/>
        </w:rPr>
        <w:t xml:space="preserve"> </w:t>
      </w:r>
      <w:r w:rsidRPr="00AC5CCB">
        <w:rPr>
          <w:rFonts w:ascii="Georgia" w:hAnsi="Georgia"/>
          <w:sz w:val="22"/>
          <w:szCs w:val="22"/>
        </w:rPr>
        <w:t xml:space="preserve">“Our inclusion in HAHS reinforces an enduring mission pioneered by Mabel and Victor D’Amico to advance art and creative education as a human necessity. The preservation of diverse historic structures and artistic legacies is an invaluable gift to this country and confirms Mabel and Victor’s belief that </w:t>
      </w:r>
      <w:r w:rsidRPr="00AC5CCB">
        <w:rPr>
          <w:rFonts w:ascii="Georgia" w:hAnsi="Georgia"/>
          <w:i/>
          <w:iCs/>
          <w:sz w:val="22"/>
          <w:szCs w:val="22"/>
        </w:rPr>
        <w:t>‘the arts are a humanizing force and their major function is to vitalize living.’</w:t>
      </w:r>
      <w:r w:rsidR="00963B85">
        <w:rPr>
          <w:rFonts w:ascii="Georgia" w:hAnsi="Georgia"/>
          <w:sz w:val="22"/>
          <w:szCs w:val="22"/>
        </w:rPr>
        <w:t>”</w:t>
      </w:r>
    </w:p>
    <w:p w14:paraId="07EB7A17" w14:textId="6FB76F97" w:rsidR="00AC5CCB" w:rsidRDefault="00AC5CCB" w:rsidP="00AC5CCB">
      <w:pPr>
        <w:pStyle w:val="NoSpacing"/>
        <w:rPr>
          <w:rFonts w:ascii="Georgia" w:hAnsi="Georgia"/>
          <w:sz w:val="22"/>
          <w:szCs w:val="22"/>
        </w:rPr>
      </w:pPr>
    </w:p>
    <w:p w14:paraId="22A9F6D4" w14:textId="470FC79B" w:rsidR="00AC5CCB" w:rsidRPr="00AC5CCB" w:rsidRDefault="00AC5CCB" w:rsidP="00AC5CCB">
      <w:pPr>
        <w:pStyle w:val="NoSpacing"/>
        <w:rPr>
          <w:rFonts w:ascii="Georgia" w:hAnsi="Georgia"/>
          <w:sz w:val="22"/>
          <w:szCs w:val="22"/>
        </w:rPr>
      </w:pPr>
      <w:r w:rsidRPr="00AC5CCB">
        <w:rPr>
          <w:rFonts w:ascii="Georgia" w:hAnsi="Georgia"/>
          <w:b/>
          <w:bCs/>
          <w:sz w:val="22"/>
          <w:szCs w:val="22"/>
        </w:rPr>
        <w:t>Michele Luna</w:t>
      </w:r>
      <w:r>
        <w:rPr>
          <w:rFonts w:ascii="Georgia" w:hAnsi="Georgia"/>
          <w:sz w:val="22"/>
          <w:szCs w:val="22"/>
        </w:rPr>
        <w:t xml:space="preserve">, executive director of </w:t>
      </w:r>
      <w:r w:rsidRPr="00AC5CCB">
        <w:rPr>
          <w:rFonts w:ascii="Georgia" w:hAnsi="Georgia"/>
          <w:sz w:val="22"/>
          <w:szCs w:val="22"/>
        </w:rPr>
        <w:t>Stewards of the Coast and Redwoods</w:t>
      </w:r>
      <w:r>
        <w:rPr>
          <w:rFonts w:ascii="Georgia" w:hAnsi="Georgia"/>
          <w:sz w:val="22"/>
          <w:szCs w:val="22"/>
        </w:rPr>
        <w:t>,</w:t>
      </w:r>
      <w:r w:rsidRPr="00AC5CCB">
        <w:rPr>
          <w:rFonts w:ascii="Georgia" w:hAnsi="Georgia"/>
          <w:sz w:val="22"/>
          <w:szCs w:val="22"/>
        </w:rPr>
        <w:t> “Stewards of the Coast and Redwoods and California State Parks is honored to be accepted into the Historic Artists' Homes and Studios network</w:t>
      </w:r>
      <w:r>
        <w:rPr>
          <w:rFonts w:ascii="Georgia" w:hAnsi="Georgia"/>
          <w:sz w:val="22"/>
          <w:szCs w:val="22"/>
        </w:rPr>
        <w:t xml:space="preserve">. </w:t>
      </w:r>
      <w:r w:rsidRPr="00AC5CCB">
        <w:rPr>
          <w:rFonts w:ascii="Georgia" w:hAnsi="Georgia"/>
          <w:sz w:val="22"/>
          <w:szCs w:val="22"/>
        </w:rPr>
        <w:t xml:space="preserve">This designation is especially meaningful during a year when the Walbridge fire swept through Austin Creek State Recreation Area where Pond Farm is located. Due to the dedication of our State Park partners who impressed upon fire fighters the importance of saving this historic site, Pond Farm was saved.” </w:t>
      </w:r>
    </w:p>
    <w:p w14:paraId="010D935D" w14:textId="00DB0AA4" w:rsidR="00AC5CCB" w:rsidRDefault="00AC5CCB" w:rsidP="00AC5CCB">
      <w:pPr>
        <w:pStyle w:val="NoSpacing"/>
        <w:rPr>
          <w:rFonts w:ascii="Georgia" w:hAnsi="Georgia"/>
          <w:sz w:val="22"/>
          <w:szCs w:val="22"/>
        </w:rPr>
      </w:pPr>
    </w:p>
    <w:p w14:paraId="6E33DD5D" w14:textId="6E3B3826" w:rsidR="00AC5CCB" w:rsidRDefault="00AC5CCB" w:rsidP="00AC5CCB">
      <w:pPr>
        <w:pStyle w:val="NoSpacing"/>
        <w:rPr>
          <w:rFonts w:ascii="Georgia" w:hAnsi="Georgia"/>
          <w:sz w:val="22"/>
          <w:szCs w:val="22"/>
        </w:rPr>
      </w:pPr>
      <w:r w:rsidRPr="00AC5CCB">
        <w:rPr>
          <w:rFonts w:ascii="Georgia" w:eastAsia="Times New Roman" w:hAnsi="Georgia" w:cs="Arial"/>
          <w:b/>
          <w:bCs/>
          <w:color w:val="222222"/>
          <w:sz w:val="22"/>
          <w:szCs w:val="22"/>
        </w:rPr>
        <w:t xml:space="preserve">Gregory </w:t>
      </w:r>
      <w:proofErr w:type="spellStart"/>
      <w:r w:rsidRPr="00AC5CCB">
        <w:rPr>
          <w:rFonts w:ascii="Georgia" w:eastAsia="Times New Roman" w:hAnsi="Georgia" w:cs="Arial"/>
          <w:b/>
          <w:bCs/>
          <w:color w:val="222222"/>
          <w:sz w:val="22"/>
          <w:szCs w:val="22"/>
        </w:rPr>
        <w:t>Wittkopp</w:t>
      </w:r>
      <w:proofErr w:type="spellEnd"/>
      <w:r>
        <w:rPr>
          <w:rFonts w:ascii="Georgia" w:eastAsia="Times New Roman" w:hAnsi="Georgia" w:cs="Arial"/>
          <w:b/>
          <w:bCs/>
          <w:color w:val="222222"/>
          <w:sz w:val="22"/>
          <w:szCs w:val="22"/>
        </w:rPr>
        <w:t xml:space="preserve">, </w:t>
      </w:r>
      <w:r w:rsidRPr="00AC5CCB">
        <w:rPr>
          <w:rFonts w:ascii="Georgia" w:eastAsia="Times New Roman" w:hAnsi="Georgia" w:cs="Arial"/>
          <w:color w:val="222222"/>
          <w:sz w:val="22"/>
          <w:szCs w:val="22"/>
        </w:rPr>
        <w:t>director of</w:t>
      </w:r>
      <w:r>
        <w:rPr>
          <w:rFonts w:ascii="Georgia" w:eastAsia="Times New Roman" w:hAnsi="Georgia" w:cs="Arial"/>
          <w:b/>
          <w:bCs/>
          <w:color w:val="222222"/>
          <w:sz w:val="22"/>
          <w:szCs w:val="22"/>
        </w:rPr>
        <w:t xml:space="preserve"> </w:t>
      </w:r>
      <w:r w:rsidRPr="00F82B0B">
        <w:rPr>
          <w:rFonts w:ascii="Georgia" w:eastAsia="Times New Roman" w:hAnsi="Georgia" w:cs="Arial"/>
          <w:color w:val="222222"/>
          <w:sz w:val="22"/>
          <w:szCs w:val="22"/>
        </w:rPr>
        <w:t>Cranbrook Center for Collections and Research</w:t>
      </w:r>
      <w:r w:rsidR="003337EF">
        <w:rPr>
          <w:rFonts w:ascii="Georgia" w:eastAsia="Times New Roman" w:hAnsi="Georgia" w:cs="Arial"/>
          <w:color w:val="222222"/>
          <w:sz w:val="22"/>
          <w:szCs w:val="22"/>
        </w:rPr>
        <w:t>, says</w:t>
      </w:r>
      <w:r w:rsidRPr="00AC5CCB">
        <w:rPr>
          <w:rFonts w:ascii="Georgia" w:eastAsia="Times New Roman" w:hAnsi="Georgia" w:cs="Arial"/>
          <w:color w:val="222222"/>
          <w:sz w:val="22"/>
          <w:szCs w:val="22"/>
        </w:rPr>
        <w:t xml:space="preserve"> </w:t>
      </w:r>
      <w:r w:rsidR="003337EF">
        <w:rPr>
          <w:rFonts w:ascii="Georgia" w:eastAsia="Times New Roman" w:hAnsi="Georgia" w:cs="Arial"/>
          <w:color w:val="222222"/>
          <w:sz w:val="22"/>
          <w:szCs w:val="22"/>
        </w:rPr>
        <w:t>“</w:t>
      </w:r>
      <w:r w:rsidRPr="00AC5CCB">
        <w:rPr>
          <w:rFonts w:ascii="Georgia" w:hAnsi="Georgia"/>
          <w:sz w:val="22"/>
          <w:szCs w:val="22"/>
        </w:rPr>
        <w:t>My colleagues and I at Cranbrook are honored by this opportunity, one that will not only help us share the story of Saarinen House and the makers that lived and worked there with curious people from around the world, but also help us foreground the story of Loja Saarinen, who is often overshadowed by her husband, the architect Eliel Saarinen.</w:t>
      </w:r>
      <w:r w:rsidR="00963B85">
        <w:rPr>
          <w:rFonts w:ascii="Georgia" w:hAnsi="Georgia"/>
          <w:sz w:val="22"/>
          <w:szCs w:val="22"/>
        </w:rPr>
        <w:t>”</w:t>
      </w:r>
    </w:p>
    <w:p w14:paraId="3F6267D1" w14:textId="77777777" w:rsidR="00AC5CCB" w:rsidRDefault="00AC5CCB" w:rsidP="00AC5CCB">
      <w:pPr>
        <w:pStyle w:val="NoSpacing"/>
        <w:rPr>
          <w:rFonts w:ascii="Georgia" w:hAnsi="Georgia"/>
          <w:sz w:val="22"/>
          <w:szCs w:val="22"/>
        </w:rPr>
      </w:pPr>
    </w:p>
    <w:p w14:paraId="2EBB036B" w14:textId="70E60954" w:rsidR="003337EF" w:rsidRPr="003337EF" w:rsidRDefault="003337EF" w:rsidP="003337EF">
      <w:pPr>
        <w:pStyle w:val="NoSpacing"/>
        <w:rPr>
          <w:rFonts w:ascii="Georgia" w:hAnsi="Georgia"/>
          <w:sz w:val="22"/>
          <w:szCs w:val="22"/>
        </w:rPr>
      </w:pPr>
      <w:r w:rsidRPr="003337EF">
        <w:rPr>
          <w:rFonts w:ascii="Georgia" w:hAnsi="Georgia"/>
          <w:b/>
          <w:bCs/>
          <w:sz w:val="22"/>
          <w:szCs w:val="22"/>
        </w:rPr>
        <w:t>Donna Hassler</w:t>
      </w:r>
      <w:r w:rsidRPr="003337EF">
        <w:rPr>
          <w:rFonts w:ascii="Georgia" w:hAnsi="Georgia"/>
          <w:sz w:val="22"/>
          <w:szCs w:val="22"/>
        </w:rPr>
        <w:t xml:space="preserve">, administrator for HAHS and executive director at </w:t>
      </w:r>
      <w:proofErr w:type="spellStart"/>
      <w:r w:rsidRPr="003337EF">
        <w:rPr>
          <w:rFonts w:ascii="Georgia" w:hAnsi="Georgia"/>
          <w:sz w:val="22"/>
          <w:szCs w:val="22"/>
        </w:rPr>
        <w:t>Chesterwood</w:t>
      </w:r>
      <w:proofErr w:type="spellEnd"/>
      <w:r>
        <w:rPr>
          <w:rFonts w:ascii="Georgia" w:hAnsi="Georgia"/>
          <w:sz w:val="22"/>
          <w:szCs w:val="22"/>
        </w:rPr>
        <w:t>, says,</w:t>
      </w:r>
      <w:r w:rsidR="00963B85">
        <w:rPr>
          <w:rFonts w:ascii="Georgia" w:hAnsi="Georgia"/>
          <w:sz w:val="22"/>
          <w:szCs w:val="22"/>
        </w:rPr>
        <w:t xml:space="preserve"> </w:t>
      </w:r>
      <w:r w:rsidRPr="003337EF">
        <w:rPr>
          <w:rFonts w:ascii="Georgia" w:hAnsi="Georgia"/>
          <w:sz w:val="22"/>
          <w:szCs w:val="22"/>
        </w:rPr>
        <w:t>“These institutions, centered around the riveting stories of the ground-breaking women who lived and worked at these sites, offer immersive experiences for their visitors and expand knowledge about diverse artistic perspectives,” said “We are delighted they have accepted our invitation to be part of the program and look forward to working with them.”   </w:t>
      </w:r>
      <w:bookmarkStart w:id="1" w:name="m_8204138666590897684__Hlk505079465"/>
      <w:bookmarkEnd w:id="1"/>
    </w:p>
    <w:p w14:paraId="3523CBFE" w14:textId="56913EA0" w:rsidR="00AC5CCB" w:rsidRDefault="003337EF" w:rsidP="00AC5CCB">
      <w:pPr>
        <w:pStyle w:val="NoSpacing"/>
        <w:rPr>
          <w:rFonts w:ascii="Georgia" w:hAnsi="Georgia"/>
          <w:sz w:val="22"/>
          <w:szCs w:val="22"/>
        </w:rPr>
      </w:pPr>
      <w:r w:rsidRPr="003337EF">
        <w:rPr>
          <w:rFonts w:ascii="Georgia" w:hAnsi="Georgia"/>
          <w:sz w:val="22"/>
          <w:szCs w:val="22"/>
        </w:rPr>
        <w:t> </w:t>
      </w:r>
    </w:p>
    <w:p w14:paraId="5EE702DE" w14:textId="77777777" w:rsidR="003337EF" w:rsidRPr="003337EF" w:rsidRDefault="003337EF" w:rsidP="003337EF">
      <w:pPr>
        <w:pStyle w:val="NoSpacing"/>
        <w:rPr>
          <w:rFonts w:ascii="Georgia" w:hAnsi="Georgia"/>
          <w:sz w:val="18"/>
          <w:szCs w:val="18"/>
          <w:u w:val="single"/>
        </w:rPr>
      </w:pPr>
      <w:r w:rsidRPr="003337EF">
        <w:rPr>
          <w:rFonts w:ascii="Georgia" w:hAnsi="Georgia"/>
          <w:b/>
          <w:bCs/>
          <w:sz w:val="18"/>
          <w:szCs w:val="18"/>
          <w:u w:val="single"/>
        </w:rPr>
        <w:t>About the Historic Artists’ Homes and Studios Program</w:t>
      </w:r>
    </w:p>
    <w:p w14:paraId="5F65F3C2" w14:textId="348AB1CA" w:rsidR="003337EF" w:rsidRPr="003337EF" w:rsidRDefault="003337EF" w:rsidP="003337EF">
      <w:pPr>
        <w:pStyle w:val="NoSpacing"/>
        <w:rPr>
          <w:rFonts w:ascii="Georgia" w:hAnsi="Georgia"/>
          <w:sz w:val="18"/>
          <w:szCs w:val="18"/>
        </w:rPr>
      </w:pPr>
      <w:r w:rsidRPr="003337EF">
        <w:rPr>
          <w:rFonts w:ascii="Georgia" w:hAnsi="Georgia"/>
          <w:sz w:val="18"/>
          <w:szCs w:val="18"/>
        </w:rPr>
        <w:t xml:space="preserve">Historic Artists’ Homes and Studios network is a peer-to-peer coalition of sites that brings these museums together to conserve the legacy of creativity in the visual arts in the United States. Since its establishment by the National Trust for Historic Preservation in 1999, HAHS has developed into a successful community of practice, working with 48-member sites that more than one million visitors in nearly every part of the United States. This network of sites leverages the knowledge and experience of individual members to benefit the entire coalition in critical areas, including historic preservation, visitor and community programming, and communications. </w:t>
      </w:r>
      <w:hyperlink r:id="rId13" w:tgtFrame="_blank" w:history="1">
        <w:r w:rsidRPr="003337EF">
          <w:rPr>
            <w:rStyle w:val="Hyperlink"/>
            <w:rFonts w:ascii="Georgia" w:hAnsi="Georgia"/>
            <w:sz w:val="18"/>
            <w:szCs w:val="18"/>
          </w:rPr>
          <w:t>artistshomes.org</w:t>
        </w:r>
      </w:hyperlink>
    </w:p>
    <w:p w14:paraId="5B541ECE" w14:textId="42F4631A" w:rsidR="00AC5CCB" w:rsidRPr="00AC5CCB" w:rsidRDefault="003337EF" w:rsidP="00AC5CCB">
      <w:pPr>
        <w:pStyle w:val="NoSpacing"/>
        <w:rPr>
          <w:rFonts w:ascii="Georgia" w:hAnsi="Georgia"/>
          <w:sz w:val="18"/>
          <w:szCs w:val="18"/>
        </w:rPr>
      </w:pPr>
      <w:r w:rsidRPr="003337EF">
        <w:rPr>
          <w:rFonts w:ascii="Georgia" w:hAnsi="Georgia"/>
          <w:sz w:val="18"/>
          <w:szCs w:val="18"/>
        </w:rPr>
        <w:t> </w:t>
      </w:r>
    </w:p>
    <w:p w14:paraId="609ECAF6" w14:textId="1FFC020D" w:rsidR="0091652E" w:rsidRPr="00696F2E" w:rsidRDefault="0091652E" w:rsidP="00696F2E">
      <w:pPr>
        <w:pStyle w:val="NoSpacing"/>
        <w:rPr>
          <w:rFonts w:ascii="Georgia" w:hAnsi="Georgia" w:cs="Helvetica"/>
          <w:color w:val="171E2C"/>
          <w:spacing w:val="7"/>
          <w:sz w:val="18"/>
          <w:szCs w:val="18"/>
        </w:rPr>
      </w:pPr>
      <w:r w:rsidRPr="00696F2E">
        <w:rPr>
          <w:rFonts w:ascii="Georgia" w:eastAsia="Georgia" w:hAnsi="Georgia" w:cs="Georgia"/>
          <w:b/>
          <w:bCs/>
          <w:sz w:val="18"/>
          <w:szCs w:val="18"/>
          <w:u w:val="single"/>
        </w:rPr>
        <w:t>About the National Trust for Historic Preservation</w:t>
      </w:r>
      <w:r w:rsidRPr="00696F2E">
        <w:rPr>
          <w:rFonts w:ascii="Georgia" w:eastAsia="Georgia" w:hAnsi="Georgia" w:cs="Georgia"/>
          <w:b/>
          <w:bCs/>
          <w:sz w:val="18"/>
          <w:szCs w:val="18"/>
          <w:u w:val="single"/>
        </w:rPr>
        <w:br/>
      </w:r>
      <w:r w:rsidRPr="00696F2E">
        <w:rPr>
          <w:rFonts w:ascii="Georgia" w:eastAsia="Georgia" w:hAnsi="Georgia" w:cs="Georgia"/>
          <w:sz w:val="18"/>
          <w:szCs w:val="18"/>
        </w:rPr>
        <w:t xml:space="preserve">The National Trust for Historic Preservation, a privately funded nonprofit organization, works to save America’s historic places.  </w:t>
      </w:r>
      <w:hyperlink r:id="rId14" w:history="1">
        <w:r w:rsidRPr="00696F2E">
          <w:rPr>
            <w:rStyle w:val="Hyperlink"/>
            <w:rFonts w:ascii="Georgia" w:eastAsia="Georgia" w:hAnsi="Georgia" w:cs="Georgia"/>
            <w:color w:val="auto"/>
            <w:sz w:val="18"/>
            <w:szCs w:val="18"/>
          </w:rPr>
          <w:t>http://savingplaces.org</w:t>
        </w:r>
      </w:hyperlink>
      <w:r w:rsidRPr="00696F2E">
        <w:rPr>
          <w:rFonts w:ascii="Georgia" w:eastAsia="Georgia" w:hAnsi="Georgia" w:cs="Georgia"/>
          <w:sz w:val="18"/>
          <w:szCs w:val="18"/>
        </w:rPr>
        <w:t xml:space="preserve"> | @savingplaces  </w:t>
      </w:r>
    </w:p>
    <w:bookmarkEnd w:id="0"/>
    <w:p w14:paraId="41E119DE" w14:textId="77777777" w:rsidR="00B974A9" w:rsidRDefault="00B974A9" w:rsidP="0008386E">
      <w:pPr>
        <w:pStyle w:val="NoSpacing"/>
        <w:rPr>
          <w:rFonts w:ascii="Georgia" w:eastAsia="Times New Roman" w:hAnsi="Georgia" w:cs="Times New Roman"/>
          <w:b/>
          <w:bCs/>
          <w:color w:val="000000" w:themeColor="text1"/>
          <w:sz w:val="22"/>
          <w:szCs w:val="22"/>
          <w:u w:val="single"/>
        </w:rPr>
      </w:pPr>
    </w:p>
    <w:p w14:paraId="58A8BB91" w14:textId="04A0C076" w:rsidR="009D6074" w:rsidRPr="00963B85" w:rsidRDefault="00963B85" w:rsidP="00963B85">
      <w:pPr>
        <w:pStyle w:val="NoSpacing"/>
        <w:jc w:val="center"/>
        <w:rPr>
          <w:rFonts w:ascii="Georgia" w:eastAsia="Times New Roman" w:hAnsi="Georgia" w:cs="Times New Roman"/>
          <w:b/>
          <w:bCs/>
          <w:color w:val="000000" w:themeColor="text1"/>
          <w:sz w:val="22"/>
          <w:szCs w:val="22"/>
        </w:rPr>
      </w:pPr>
      <w:r w:rsidRPr="00963B85">
        <w:rPr>
          <w:rFonts w:ascii="Georgia" w:eastAsia="Times New Roman" w:hAnsi="Georgia" w:cs="Times New Roman"/>
          <w:b/>
          <w:bCs/>
          <w:color w:val="000000" w:themeColor="text1"/>
          <w:sz w:val="22"/>
          <w:szCs w:val="22"/>
        </w:rPr>
        <w:t>###</w:t>
      </w:r>
    </w:p>
    <w:sectPr w:rsidR="009D6074" w:rsidRPr="00963B85" w:rsidSect="00FE709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6A9E" w14:textId="77777777" w:rsidR="0014213C" w:rsidRDefault="0014213C" w:rsidP="00806EAB">
      <w:r>
        <w:separator/>
      </w:r>
    </w:p>
  </w:endnote>
  <w:endnote w:type="continuationSeparator" w:id="0">
    <w:p w14:paraId="3540B736" w14:textId="77777777" w:rsidR="0014213C" w:rsidRDefault="0014213C" w:rsidP="008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9442" w14:textId="77777777" w:rsidR="0014213C" w:rsidRDefault="0014213C" w:rsidP="00806EAB">
      <w:r>
        <w:separator/>
      </w:r>
    </w:p>
  </w:footnote>
  <w:footnote w:type="continuationSeparator" w:id="0">
    <w:p w14:paraId="36B31653" w14:textId="77777777" w:rsidR="0014213C" w:rsidRDefault="0014213C" w:rsidP="0080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312"/>
    <w:multiLevelType w:val="hybridMultilevel"/>
    <w:tmpl w:val="B75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530"/>
    <w:multiLevelType w:val="hybridMultilevel"/>
    <w:tmpl w:val="C37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408C6"/>
    <w:multiLevelType w:val="hybridMultilevel"/>
    <w:tmpl w:val="682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1C3A"/>
    <w:multiLevelType w:val="hybridMultilevel"/>
    <w:tmpl w:val="2C3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D6A05"/>
    <w:multiLevelType w:val="hybridMultilevel"/>
    <w:tmpl w:val="16A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55A7"/>
    <w:multiLevelType w:val="hybridMultilevel"/>
    <w:tmpl w:val="82A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35569"/>
    <w:multiLevelType w:val="hybridMultilevel"/>
    <w:tmpl w:val="BA4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57A96"/>
    <w:multiLevelType w:val="hybridMultilevel"/>
    <w:tmpl w:val="517E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5B5074"/>
    <w:multiLevelType w:val="hybridMultilevel"/>
    <w:tmpl w:val="932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82DEC"/>
    <w:multiLevelType w:val="hybridMultilevel"/>
    <w:tmpl w:val="F98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450FB"/>
    <w:multiLevelType w:val="hybridMultilevel"/>
    <w:tmpl w:val="D00A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93CBA"/>
    <w:multiLevelType w:val="hybridMultilevel"/>
    <w:tmpl w:val="D06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D4867"/>
    <w:multiLevelType w:val="hybridMultilevel"/>
    <w:tmpl w:val="A954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6507B"/>
    <w:multiLevelType w:val="hybridMultilevel"/>
    <w:tmpl w:val="704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73A2B"/>
    <w:multiLevelType w:val="hybridMultilevel"/>
    <w:tmpl w:val="9A6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6"/>
  </w:num>
  <w:num w:numId="5">
    <w:abstractNumId w:val="7"/>
  </w:num>
  <w:num w:numId="6">
    <w:abstractNumId w:val="0"/>
  </w:num>
  <w:num w:numId="7">
    <w:abstractNumId w:val="11"/>
  </w:num>
  <w:num w:numId="8">
    <w:abstractNumId w:val="8"/>
  </w:num>
  <w:num w:numId="9">
    <w:abstractNumId w:val="3"/>
  </w:num>
  <w:num w:numId="10">
    <w:abstractNumId w:val="10"/>
  </w:num>
  <w:num w:numId="11">
    <w:abstractNumId w:val="5"/>
  </w:num>
  <w:num w:numId="12">
    <w:abstractNumId w:val="14"/>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8F"/>
    <w:rsid w:val="00003D7A"/>
    <w:rsid w:val="00016449"/>
    <w:rsid w:val="000234F6"/>
    <w:rsid w:val="000625AC"/>
    <w:rsid w:val="0008386E"/>
    <w:rsid w:val="000A0EFA"/>
    <w:rsid w:val="000A5FCA"/>
    <w:rsid w:val="000D4B4C"/>
    <w:rsid w:val="000F4313"/>
    <w:rsid w:val="000F5063"/>
    <w:rsid w:val="00102A73"/>
    <w:rsid w:val="00137CDD"/>
    <w:rsid w:val="0014213C"/>
    <w:rsid w:val="00163EC7"/>
    <w:rsid w:val="0018709C"/>
    <w:rsid w:val="001B04F0"/>
    <w:rsid w:val="001D76A6"/>
    <w:rsid w:val="001E0BEF"/>
    <w:rsid w:val="001F0E69"/>
    <w:rsid w:val="002464BC"/>
    <w:rsid w:val="00271A4D"/>
    <w:rsid w:val="00284056"/>
    <w:rsid w:val="002C7C83"/>
    <w:rsid w:val="002D4500"/>
    <w:rsid w:val="002E1E42"/>
    <w:rsid w:val="002F124F"/>
    <w:rsid w:val="003029F0"/>
    <w:rsid w:val="00322CA0"/>
    <w:rsid w:val="003337EF"/>
    <w:rsid w:val="003340C6"/>
    <w:rsid w:val="00340AC0"/>
    <w:rsid w:val="003652D2"/>
    <w:rsid w:val="003706C3"/>
    <w:rsid w:val="00374254"/>
    <w:rsid w:val="003A0401"/>
    <w:rsid w:val="003B40DE"/>
    <w:rsid w:val="003F02DF"/>
    <w:rsid w:val="004109F7"/>
    <w:rsid w:val="004243CC"/>
    <w:rsid w:val="004549B5"/>
    <w:rsid w:val="004666C6"/>
    <w:rsid w:val="0047212A"/>
    <w:rsid w:val="004A70FA"/>
    <w:rsid w:val="004B6751"/>
    <w:rsid w:val="004C2BF7"/>
    <w:rsid w:val="004D29FE"/>
    <w:rsid w:val="004E5180"/>
    <w:rsid w:val="004F4D13"/>
    <w:rsid w:val="005333F8"/>
    <w:rsid w:val="005476D3"/>
    <w:rsid w:val="005515FB"/>
    <w:rsid w:val="0055575C"/>
    <w:rsid w:val="005A3EC8"/>
    <w:rsid w:val="00610EC0"/>
    <w:rsid w:val="0063251C"/>
    <w:rsid w:val="00636A8D"/>
    <w:rsid w:val="00645E4F"/>
    <w:rsid w:val="006675C2"/>
    <w:rsid w:val="0068126F"/>
    <w:rsid w:val="0068178C"/>
    <w:rsid w:val="006862A1"/>
    <w:rsid w:val="00696F2E"/>
    <w:rsid w:val="006A28D8"/>
    <w:rsid w:val="006C2162"/>
    <w:rsid w:val="006D167C"/>
    <w:rsid w:val="006D5220"/>
    <w:rsid w:val="00744034"/>
    <w:rsid w:val="0074579D"/>
    <w:rsid w:val="007663E1"/>
    <w:rsid w:val="00766B9E"/>
    <w:rsid w:val="00767D4C"/>
    <w:rsid w:val="00782F71"/>
    <w:rsid w:val="007A0E11"/>
    <w:rsid w:val="007A1F75"/>
    <w:rsid w:val="007A271F"/>
    <w:rsid w:val="007B625D"/>
    <w:rsid w:val="007F0DD5"/>
    <w:rsid w:val="00806EAB"/>
    <w:rsid w:val="008129BE"/>
    <w:rsid w:val="00817E1D"/>
    <w:rsid w:val="0083723F"/>
    <w:rsid w:val="00841EFF"/>
    <w:rsid w:val="00854A49"/>
    <w:rsid w:val="00864DAF"/>
    <w:rsid w:val="008742C7"/>
    <w:rsid w:val="0087737C"/>
    <w:rsid w:val="0088412A"/>
    <w:rsid w:val="008A6F37"/>
    <w:rsid w:val="0091652E"/>
    <w:rsid w:val="009335FA"/>
    <w:rsid w:val="0093588F"/>
    <w:rsid w:val="009531E2"/>
    <w:rsid w:val="009554F0"/>
    <w:rsid w:val="00963B85"/>
    <w:rsid w:val="00973FE9"/>
    <w:rsid w:val="009A1B0F"/>
    <w:rsid w:val="009A24E7"/>
    <w:rsid w:val="009B5AB2"/>
    <w:rsid w:val="009D6074"/>
    <w:rsid w:val="009E7744"/>
    <w:rsid w:val="00A0210C"/>
    <w:rsid w:val="00A021EB"/>
    <w:rsid w:val="00A1487A"/>
    <w:rsid w:val="00A14C41"/>
    <w:rsid w:val="00A25C42"/>
    <w:rsid w:val="00A26707"/>
    <w:rsid w:val="00A33BF2"/>
    <w:rsid w:val="00A40C94"/>
    <w:rsid w:val="00A522E3"/>
    <w:rsid w:val="00A5390C"/>
    <w:rsid w:val="00AB6CC5"/>
    <w:rsid w:val="00AC1D63"/>
    <w:rsid w:val="00AC5CCB"/>
    <w:rsid w:val="00AD2DEC"/>
    <w:rsid w:val="00B037D7"/>
    <w:rsid w:val="00B12D42"/>
    <w:rsid w:val="00B176B8"/>
    <w:rsid w:val="00B2677E"/>
    <w:rsid w:val="00B31FEC"/>
    <w:rsid w:val="00B7263A"/>
    <w:rsid w:val="00B72FFA"/>
    <w:rsid w:val="00B92144"/>
    <w:rsid w:val="00B9741C"/>
    <w:rsid w:val="00B974A9"/>
    <w:rsid w:val="00BA0AED"/>
    <w:rsid w:val="00BA33DF"/>
    <w:rsid w:val="00BC367F"/>
    <w:rsid w:val="00C00392"/>
    <w:rsid w:val="00C23921"/>
    <w:rsid w:val="00C37C01"/>
    <w:rsid w:val="00C42A3E"/>
    <w:rsid w:val="00C57E8C"/>
    <w:rsid w:val="00C77D84"/>
    <w:rsid w:val="00CB6D20"/>
    <w:rsid w:val="00CD23F7"/>
    <w:rsid w:val="00CD70A4"/>
    <w:rsid w:val="00D10D36"/>
    <w:rsid w:val="00D10F8A"/>
    <w:rsid w:val="00D31530"/>
    <w:rsid w:val="00D731F4"/>
    <w:rsid w:val="00D9159F"/>
    <w:rsid w:val="00D96B10"/>
    <w:rsid w:val="00D97DF4"/>
    <w:rsid w:val="00DB1CCD"/>
    <w:rsid w:val="00E12968"/>
    <w:rsid w:val="00E21DC9"/>
    <w:rsid w:val="00E23FBD"/>
    <w:rsid w:val="00E245CE"/>
    <w:rsid w:val="00E272A5"/>
    <w:rsid w:val="00E325FD"/>
    <w:rsid w:val="00E71D81"/>
    <w:rsid w:val="00ED72F0"/>
    <w:rsid w:val="00EF518F"/>
    <w:rsid w:val="00F021DB"/>
    <w:rsid w:val="00F0284B"/>
    <w:rsid w:val="00F03688"/>
    <w:rsid w:val="00F046C9"/>
    <w:rsid w:val="00F42EC3"/>
    <w:rsid w:val="00F554AB"/>
    <w:rsid w:val="00F600F0"/>
    <w:rsid w:val="00F73FA9"/>
    <w:rsid w:val="00F91367"/>
    <w:rsid w:val="00FE3AB0"/>
    <w:rsid w:val="00FE7093"/>
    <w:rsid w:val="00FF6316"/>
    <w:rsid w:val="0100EA08"/>
    <w:rsid w:val="0137F8F1"/>
    <w:rsid w:val="0152AF8F"/>
    <w:rsid w:val="01FA0631"/>
    <w:rsid w:val="02C1A578"/>
    <w:rsid w:val="02CB6677"/>
    <w:rsid w:val="0330FC59"/>
    <w:rsid w:val="03BEE26C"/>
    <w:rsid w:val="04438862"/>
    <w:rsid w:val="04BF1320"/>
    <w:rsid w:val="05F6E863"/>
    <w:rsid w:val="061A0547"/>
    <w:rsid w:val="064937B7"/>
    <w:rsid w:val="06B02181"/>
    <w:rsid w:val="071D35E1"/>
    <w:rsid w:val="076F6B0A"/>
    <w:rsid w:val="07980598"/>
    <w:rsid w:val="07EC9C48"/>
    <w:rsid w:val="090DCBBC"/>
    <w:rsid w:val="0A0C7201"/>
    <w:rsid w:val="0A41A8C9"/>
    <w:rsid w:val="0A6149C2"/>
    <w:rsid w:val="0B08EC6D"/>
    <w:rsid w:val="0BBA9825"/>
    <w:rsid w:val="0C164B79"/>
    <w:rsid w:val="0CC1A102"/>
    <w:rsid w:val="0CF61BD0"/>
    <w:rsid w:val="0E3FF9DA"/>
    <w:rsid w:val="0E78C3D4"/>
    <w:rsid w:val="0E8DBD51"/>
    <w:rsid w:val="0F60D003"/>
    <w:rsid w:val="0FF941C4"/>
    <w:rsid w:val="10149435"/>
    <w:rsid w:val="108C370B"/>
    <w:rsid w:val="10C0C5EB"/>
    <w:rsid w:val="1148E838"/>
    <w:rsid w:val="11CBE8D4"/>
    <w:rsid w:val="11FB3B4B"/>
    <w:rsid w:val="12326F84"/>
    <w:rsid w:val="12705D0D"/>
    <w:rsid w:val="12D48ED9"/>
    <w:rsid w:val="12E955E7"/>
    <w:rsid w:val="1334144C"/>
    <w:rsid w:val="134C34F7"/>
    <w:rsid w:val="13EBEFCF"/>
    <w:rsid w:val="142D297C"/>
    <w:rsid w:val="148F3944"/>
    <w:rsid w:val="14E1897E"/>
    <w:rsid w:val="14E43C1A"/>
    <w:rsid w:val="1510E794"/>
    <w:rsid w:val="153446C2"/>
    <w:rsid w:val="1572E2FD"/>
    <w:rsid w:val="1594370E"/>
    <w:rsid w:val="15D6B377"/>
    <w:rsid w:val="1686AE6B"/>
    <w:rsid w:val="16E49455"/>
    <w:rsid w:val="171AA850"/>
    <w:rsid w:val="1726578E"/>
    <w:rsid w:val="18071488"/>
    <w:rsid w:val="18CA79C3"/>
    <w:rsid w:val="19886588"/>
    <w:rsid w:val="19B7AD3D"/>
    <w:rsid w:val="1A2CCB1C"/>
    <w:rsid w:val="1A3FE745"/>
    <w:rsid w:val="1A524912"/>
    <w:rsid w:val="1B3D1992"/>
    <w:rsid w:val="1CD5DDDF"/>
    <w:rsid w:val="1CEB4757"/>
    <w:rsid w:val="1E96D524"/>
    <w:rsid w:val="1EC5DC83"/>
    <w:rsid w:val="1F2F50BB"/>
    <w:rsid w:val="1F3371BF"/>
    <w:rsid w:val="1FB3E18B"/>
    <w:rsid w:val="2157F886"/>
    <w:rsid w:val="21B6620D"/>
    <w:rsid w:val="221E5950"/>
    <w:rsid w:val="2264D56B"/>
    <w:rsid w:val="22BA4B53"/>
    <w:rsid w:val="2349971D"/>
    <w:rsid w:val="23A620C0"/>
    <w:rsid w:val="23B545F9"/>
    <w:rsid w:val="24561BB4"/>
    <w:rsid w:val="2705AB2B"/>
    <w:rsid w:val="283A16D3"/>
    <w:rsid w:val="2844EC5E"/>
    <w:rsid w:val="28897787"/>
    <w:rsid w:val="28D0C0C3"/>
    <w:rsid w:val="292C6589"/>
    <w:rsid w:val="2A6C9124"/>
    <w:rsid w:val="2A90E26A"/>
    <w:rsid w:val="2AB4AE46"/>
    <w:rsid w:val="2D20A6E4"/>
    <w:rsid w:val="2DC29102"/>
    <w:rsid w:val="2E066271"/>
    <w:rsid w:val="2E18FB78"/>
    <w:rsid w:val="2FA232D2"/>
    <w:rsid w:val="2FF1BBCF"/>
    <w:rsid w:val="3029B73D"/>
    <w:rsid w:val="306E541D"/>
    <w:rsid w:val="30A9FF8C"/>
    <w:rsid w:val="30D25731"/>
    <w:rsid w:val="31425856"/>
    <w:rsid w:val="31A6C3DB"/>
    <w:rsid w:val="31C5879E"/>
    <w:rsid w:val="31F2534A"/>
    <w:rsid w:val="3261DF43"/>
    <w:rsid w:val="3277A309"/>
    <w:rsid w:val="3423842E"/>
    <w:rsid w:val="346429D6"/>
    <w:rsid w:val="355C00A4"/>
    <w:rsid w:val="35FAEA95"/>
    <w:rsid w:val="36207064"/>
    <w:rsid w:val="367B4025"/>
    <w:rsid w:val="368C1408"/>
    <w:rsid w:val="38373F0F"/>
    <w:rsid w:val="38D120C7"/>
    <w:rsid w:val="392E75CA"/>
    <w:rsid w:val="3AA4E81C"/>
    <w:rsid w:val="3B993590"/>
    <w:rsid w:val="3D59FFF1"/>
    <w:rsid w:val="3E8D350E"/>
    <w:rsid w:val="3F99EE10"/>
    <w:rsid w:val="40CCB84D"/>
    <w:rsid w:val="40E277DC"/>
    <w:rsid w:val="443CADA3"/>
    <w:rsid w:val="46366828"/>
    <w:rsid w:val="46E3CA2A"/>
    <w:rsid w:val="47029C1F"/>
    <w:rsid w:val="47334EB1"/>
    <w:rsid w:val="490C4911"/>
    <w:rsid w:val="4A1ECF83"/>
    <w:rsid w:val="4A5F7D56"/>
    <w:rsid w:val="4AEE4035"/>
    <w:rsid w:val="4BB5EFB7"/>
    <w:rsid w:val="4C50438B"/>
    <w:rsid w:val="4C5F48BB"/>
    <w:rsid w:val="4D0F43AF"/>
    <w:rsid w:val="4D4F3661"/>
    <w:rsid w:val="4E3EECAE"/>
    <w:rsid w:val="4E6D45BB"/>
    <w:rsid w:val="4F3D04A4"/>
    <w:rsid w:val="5031E610"/>
    <w:rsid w:val="504F39BA"/>
    <w:rsid w:val="50AE71D1"/>
    <w:rsid w:val="51189827"/>
    <w:rsid w:val="51225759"/>
    <w:rsid w:val="51C2B04F"/>
    <w:rsid w:val="51F63721"/>
    <w:rsid w:val="52323E2D"/>
    <w:rsid w:val="525D4AE1"/>
    <w:rsid w:val="528F2E89"/>
    <w:rsid w:val="52F81277"/>
    <w:rsid w:val="531E94E7"/>
    <w:rsid w:val="537D489F"/>
    <w:rsid w:val="5418BC61"/>
    <w:rsid w:val="54FACEC3"/>
    <w:rsid w:val="554DE20F"/>
    <w:rsid w:val="555BDBE3"/>
    <w:rsid w:val="557B0F2E"/>
    <w:rsid w:val="55B89DD1"/>
    <w:rsid w:val="56117D1E"/>
    <w:rsid w:val="5630D636"/>
    <w:rsid w:val="56E617D4"/>
    <w:rsid w:val="57150E8F"/>
    <w:rsid w:val="577BD8A2"/>
    <w:rsid w:val="58830A8E"/>
    <w:rsid w:val="5A44AD2D"/>
    <w:rsid w:val="5AA80747"/>
    <w:rsid w:val="5AE552E8"/>
    <w:rsid w:val="5B961F04"/>
    <w:rsid w:val="5BBE59E7"/>
    <w:rsid w:val="5BEA45A6"/>
    <w:rsid w:val="5C854696"/>
    <w:rsid w:val="5D142CA2"/>
    <w:rsid w:val="5D6846E9"/>
    <w:rsid w:val="5DB93A20"/>
    <w:rsid w:val="5E192A6C"/>
    <w:rsid w:val="5F9F9BAE"/>
    <w:rsid w:val="5FA0A360"/>
    <w:rsid w:val="5FAACAE0"/>
    <w:rsid w:val="60C846A7"/>
    <w:rsid w:val="62D4B12A"/>
    <w:rsid w:val="63B1B71F"/>
    <w:rsid w:val="63B69A2E"/>
    <w:rsid w:val="63BFF039"/>
    <w:rsid w:val="6430B163"/>
    <w:rsid w:val="659EEC92"/>
    <w:rsid w:val="666112E9"/>
    <w:rsid w:val="67FA90FD"/>
    <w:rsid w:val="682C01B2"/>
    <w:rsid w:val="696D5FEB"/>
    <w:rsid w:val="6A2E8A23"/>
    <w:rsid w:val="6AACD144"/>
    <w:rsid w:val="6AD9D6B5"/>
    <w:rsid w:val="6B4DAB57"/>
    <w:rsid w:val="6B6A725B"/>
    <w:rsid w:val="6D50CE84"/>
    <w:rsid w:val="6D54CDC7"/>
    <w:rsid w:val="6D8B0A06"/>
    <w:rsid w:val="6E40D10E"/>
    <w:rsid w:val="6E65AF34"/>
    <w:rsid w:val="6E66C2E1"/>
    <w:rsid w:val="6E9DC16A"/>
    <w:rsid w:val="6EFE95B8"/>
    <w:rsid w:val="6F0C9A08"/>
    <w:rsid w:val="6F510E4D"/>
    <w:rsid w:val="6F7346B5"/>
    <w:rsid w:val="6F9C3ABA"/>
    <w:rsid w:val="6FDCA16F"/>
    <w:rsid w:val="7048C8D1"/>
    <w:rsid w:val="704C2D68"/>
    <w:rsid w:val="708E2FFA"/>
    <w:rsid w:val="719A05A9"/>
    <w:rsid w:val="71C5A853"/>
    <w:rsid w:val="7217F444"/>
    <w:rsid w:val="739525D9"/>
    <w:rsid w:val="73E5467A"/>
    <w:rsid w:val="742B451B"/>
    <w:rsid w:val="74FE2F94"/>
    <w:rsid w:val="7561A11D"/>
    <w:rsid w:val="75DD1607"/>
    <w:rsid w:val="75F03230"/>
    <w:rsid w:val="762E0D4E"/>
    <w:rsid w:val="7700A344"/>
    <w:rsid w:val="77592604"/>
    <w:rsid w:val="777E2DB6"/>
    <w:rsid w:val="77ABCD48"/>
    <w:rsid w:val="7864CD3F"/>
    <w:rsid w:val="7897A2B5"/>
    <w:rsid w:val="798D76CE"/>
    <w:rsid w:val="79E2C296"/>
    <w:rsid w:val="7A7746A8"/>
    <w:rsid w:val="7A8FA1CB"/>
    <w:rsid w:val="7AEC2076"/>
    <w:rsid w:val="7CDDBEEB"/>
    <w:rsid w:val="7DACA03F"/>
    <w:rsid w:val="7DE4F5CF"/>
    <w:rsid w:val="7E0F2034"/>
    <w:rsid w:val="7E4CF9E4"/>
    <w:rsid w:val="7ECE6E57"/>
    <w:rsid w:val="7FF8F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EEB1"/>
  <w14:defaultImageDpi w14:val="32767"/>
  <w15:chartTrackingRefBased/>
  <w15:docId w15:val="{295BA1E9-2664-084C-AA98-AA47746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8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7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6707"/>
    <w:rPr>
      <w:b/>
      <w:bCs/>
    </w:rPr>
  </w:style>
  <w:style w:type="character" w:customStyle="1" w:styleId="apple-converted-space">
    <w:name w:val="apple-converted-space"/>
    <w:basedOn w:val="DefaultParagraphFont"/>
    <w:rsid w:val="00E325F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20"/>
    <w:rPr>
      <w:rFonts w:ascii="Segoe UI" w:hAnsi="Segoe UI" w:cs="Segoe UI"/>
      <w:sz w:val="18"/>
      <w:szCs w:val="18"/>
    </w:rPr>
  </w:style>
  <w:style w:type="character" w:styleId="UnresolvedMention">
    <w:name w:val="Unresolved Mention"/>
    <w:basedOn w:val="DefaultParagraphFont"/>
    <w:uiPriority w:val="99"/>
    <w:rsid w:val="00CB6D20"/>
    <w:rPr>
      <w:color w:val="605E5C"/>
      <w:shd w:val="clear" w:color="auto" w:fill="E1DFDD"/>
    </w:rPr>
  </w:style>
  <w:style w:type="paragraph" w:styleId="Header">
    <w:name w:val="header"/>
    <w:basedOn w:val="Normal"/>
    <w:link w:val="HeaderChar"/>
    <w:uiPriority w:val="99"/>
    <w:unhideWhenUsed/>
    <w:rsid w:val="00806EAB"/>
    <w:pPr>
      <w:tabs>
        <w:tab w:val="center" w:pos="4680"/>
        <w:tab w:val="right" w:pos="9360"/>
      </w:tabs>
    </w:pPr>
  </w:style>
  <w:style w:type="character" w:customStyle="1" w:styleId="HeaderChar">
    <w:name w:val="Header Char"/>
    <w:basedOn w:val="DefaultParagraphFont"/>
    <w:link w:val="Header"/>
    <w:uiPriority w:val="99"/>
    <w:rsid w:val="00806EAB"/>
  </w:style>
  <w:style w:type="paragraph" w:styleId="Footer">
    <w:name w:val="footer"/>
    <w:basedOn w:val="Normal"/>
    <w:link w:val="FooterChar"/>
    <w:uiPriority w:val="99"/>
    <w:unhideWhenUsed/>
    <w:rsid w:val="00806EAB"/>
    <w:pPr>
      <w:tabs>
        <w:tab w:val="center" w:pos="4680"/>
        <w:tab w:val="right" w:pos="9360"/>
      </w:tabs>
    </w:pPr>
  </w:style>
  <w:style w:type="character" w:customStyle="1" w:styleId="FooterChar">
    <w:name w:val="Footer Char"/>
    <w:basedOn w:val="DefaultParagraphFont"/>
    <w:link w:val="Footer"/>
    <w:uiPriority w:val="99"/>
    <w:rsid w:val="00806EAB"/>
  </w:style>
  <w:style w:type="character" w:styleId="FollowedHyperlink">
    <w:name w:val="FollowedHyperlink"/>
    <w:basedOn w:val="DefaultParagraphFont"/>
    <w:uiPriority w:val="99"/>
    <w:semiHidden/>
    <w:unhideWhenUsed/>
    <w:rsid w:val="007A0E1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7212A"/>
    <w:rPr>
      <w:b/>
      <w:bCs/>
    </w:rPr>
  </w:style>
  <w:style w:type="character" w:customStyle="1" w:styleId="CommentSubjectChar">
    <w:name w:val="Comment Subject Char"/>
    <w:basedOn w:val="CommentTextChar"/>
    <w:link w:val="CommentSubject"/>
    <w:uiPriority w:val="99"/>
    <w:semiHidden/>
    <w:rsid w:val="0047212A"/>
    <w:rPr>
      <w:b/>
      <w:bCs/>
      <w:sz w:val="20"/>
      <w:szCs w:val="20"/>
    </w:rPr>
  </w:style>
  <w:style w:type="paragraph" w:styleId="NoSpacing">
    <w:name w:val="No Spacing"/>
    <w:uiPriority w:val="1"/>
    <w:qFormat/>
    <w:rsid w:val="00CD70A4"/>
  </w:style>
  <w:style w:type="character" w:customStyle="1" w:styleId="Heading2Char">
    <w:name w:val="Heading 2 Char"/>
    <w:basedOn w:val="DefaultParagraphFont"/>
    <w:link w:val="Heading2"/>
    <w:uiPriority w:val="9"/>
    <w:semiHidden/>
    <w:rsid w:val="000838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06">
      <w:bodyDiv w:val="1"/>
      <w:marLeft w:val="0"/>
      <w:marRight w:val="0"/>
      <w:marTop w:val="0"/>
      <w:marBottom w:val="0"/>
      <w:divBdr>
        <w:top w:val="none" w:sz="0" w:space="0" w:color="auto"/>
        <w:left w:val="none" w:sz="0" w:space="0" w:color="auto"/>
        <w:bottom w:val="none" w:sz="0" w:space="0" w:color="auto"/>
        <w:right w:val="none" w:sz="0" w:space="0" w:color="auto"/>
      </w:divBdr>
    </w:div>
    <w:div w:id="114183911">
      <w:bodyDiv w:val="1"/>
      <w:marLeft w:val="0"/>
      <w:marRight w:val="0"/>
      <w:marTop w:val="0"/>
      <w:marBottom w:val="0"/>
      <w:divBdr>
        <w:top w:val="none" w:sz="0" w:space="0" w:color="auto"/>
        <w:left w:val="none" w:sz="0" w:space="0" w:color="auto"/>
        <w:bottom w:val="none" w:sz="0" w:space="0" w:color="auto"/>
        <w:right w:val="none" w:sz="0" w:space="0" w:color="auto"/>
      </w:divBdr>
    </w:div>
    <w:div w:id="160195650">
      <w:bodyDiv w:val="1"/>
      <w:marLeft w:val="0"/>
      <w:marRight w:val="0"/>
      <w:marTop w:val="0"/>
      <w:marBottom w:val="0"/>
      <w:divBdr>
        <w:top w:val="none" w:sz="0" w:space="0" w:color="auto"/>
        <w:left w:val="none" w:sz="0" w:space="0" w:color="auto"/>
        <w:bottom w:val="none" w:sz="0" w:space="0" w:color="auto"/>
        <w:right w:val="none" w:sz="0" w:space="0" w:color="auto"/>
      </w:divBdr>
    </w:div>
    <w:div w:id="438184033">
      <w:bodyDiv w:val="1"/>
      <w:marLeft w:val="0"/>
      <w:marRight w:val="0"/>
      <w:marTop w:val="0"/>
      <w:marBottom w:val="0"/>
      <w:divBdr>
        <w:top w:val="none" w:sz="0" w:space="0" w:color="auto"/>
        <w:left w:val="none" w:sz="0" w:space="0" w:color="auto"/>
        <w:bottom w:val="none" w:sz="0" w:space="0" w:color="auto"/>
        <w:right w:val="none" w:sz="0" w:space="0" w:color="auto"/>
      </w:divBdr>
    </w:div>
    <w:div w:id="501697602">
      <w:bodyDiv w:val="1"/>
      <w:marLeft w:val="0"/>
      <w:marRight w:val="0"/>
      <w:marTop w:val="0"/>
      <w:marBottom w:val="0"/>
      <w:divBdr>
        <w:top w:val="none" w:sz="0" w:space="0" w:color="auto"/>
        <w:left w:val="none" w:sz="0" w:space="0" w:color="auto"/>
        <w:bottom w:val="none" w:sz="0" w:space="0" w:color="auto"/>
        <w:right w:val="none" w:sz="0" w:space="0" w:color="auto"/>
      </w:divBdr>
    </w:div>
    <w:div w:id="593902896">
      <w:bodyDiv w:val="1"/>
      <w:marLeft w:val="0"/>
      <w:marRight w:val="0"/>
      <w:marTop w:val="0"/>
      <w:marBottom w:val="0"/>
      <w:divBdr>
        <w:top w:val="none" w:sz="0" w:space="0" w:color="auto"/>
        <w:left w:val="none" w:sz="0" w:space="0" w:color="auto"/>
        <w:bottom w:val="none" w:sz="0" w:space="0" w:color="auto"/>
        <w:right w:val="none" w:sz="0" w:space="0" w:color="auto"/>
      </w:divBdr>
    </w:div>
    <w:div w:id="662781654">
      <w:bodyDiv w:val="1"/>
      <w:marLeft w:val="0"/>
      <w:marRight w:val="0"/>
      <w:marTop w:val="0"/>
      <w:marBottom w:val="0"/>
      <w:divBdr>
        <w:top w:val="none" w:sz="0" w:space="0" w:color="auto"/>
        <w:left w:val="none" w:sz="0" w:space="0" w:color="auto"/>
        <w:bottom w:val="none" w:sz="0" w:space="0" w:color="auto"/>
        <w:right w:val="none" w:sz="0" w:space="0" w:color="auto"/>
      </w:divBdr>
    </w:div>
    <w:div w:id="741028476">
      <w:bodyDiv w:val="1"/>
      <w:marLeft w:val="0"/>
      <w:marRight w:val="0"/>
      <w:marTop w:val="0"/>
      <w:marBottom w:val="0"/>
      <w:divBdr>
        <w:top w:val="none" w:sz="0" w:space="0" w:color="auto"/>
        <w:left w:val="none" w:sz="0" w:space="0" w:color="auto"/>
        <w:bottom w:val="none" w:sz="0" w:space="0" w:color="auto"/>
        <w:right w:val="none" w:sz="0" w:space="0" w:color="auto"/>
      </w:divBdr>
    </w:div>
    <w:div w:id="1020817562">
      <w:bodyDiv w:val="1"/>
      <w:marLeft w:val="0"/>
      <w:marRight w:val="0"/>
      <w:marTop w:val="0"/>
      <w:marBottom w:val="0"/>
      <w:divBdr>
        <w:top w:val="none" w:sz="0" w:space="0" w:color="auto"/>
        <w:left w:val="none" w:sz="0" w:space="0" w:color="auto"/>
        <w:bottom w:val="none" w:sz="0" w:space="0" w:color="auto"/>
        <w:right w:val="none" w:sz="0" w:space="0" w:color="auto"/>
      </w:divBdr>
    </w:div>
    <w:div w:id="1038820928">
      <w:bodyDiv w:val="1"/>
      <w:marLeft w:val="0"/>
      <w:marRight w:val="0"/>
      <w:marTop w:val="0"/>
      <w:marBottom w:val="0"/>
      <w:divBdr>
        <w:top w:val="none" w:sz="0" w:space="0" w:color="auto"/>
        <w:left w:val="none" w:sz="0" w:space="0" w:color="auto"/>
        <w:bottom w:val="none" w:sz="0" w:space="0" w:color="auto"/>
        <w:right w:val="none" w:sz="0" w:space="0" w:color="auto"/>
      </w:divBdr>
    </w:div>
    <w:div w:id="1145317792">
      <w:bodyDiv w:val="1"/>
      <w:marLeft w:val="0"/>
      <w:marRight w:val="0"/>
      <w:marTop w:val="0"/>
      <w:marBottom w:val="0"/>
      <w:divBdr>
        <w:top w:val="none" w:sz="0" w:space="0" w:color="auto"/>
        <w:left w:val="none" w:sz="0" w:space="0" w:color="auto"/>
        <w:bottom w:val="none" w:sz="0" w:space="0" w:color="auto"/>
        <w:right w:val="none" w:sz="0" w:space="0" w:color="auto"/>
      </w:divBdr>
    </w:div>
    <w:div w:id="1208952452">
      <w:bodyDiv w:val="1"/>
      <w:marLeft w:val="0"/>
      <w:marRight w:val="0"/>
      <w:marTop w:val="0"/>
      <w:marBottom w:val="0"/>
      <w:divBdr>
        <w:top w:val="none" w:sz="0" w:space="0" w:color="auto"/>
        <w:left w:val="none" w:sz="0" w:space="0" w:color="auto"/>
        <w:bottom w:val="none" w:sz="0" w:space="0" w:color="auto"/>
        <w:right w:val="none" w:sz="0" w:space="0" w:color="auto"/>
      </w:divBdr>
    </w:div>
    <w:div w:id="1219316797">
      <w:bodyDiv w:val="1"/>
      <w:marLeft w:val="0"/>
      <w:marRight w:val="0"/>
      <w:marTop w:val="0"/>
      <w:marBottom w:val="0"/>
      <w:divBdr>
        <w:top w:val="none" w:sz="0" w:space="0" w:color="auto"/>
        <w:left w:val="none" w:sz="0" w:space="0" w:color="auto"/>
        <w:bottom w:val="none" w:sz="0" w:space="0" w:color="auto"/>
        <w:right w:val="none" w:sz="0" w:space="0" w:color="auto"/>
      </w:divBdr>
    </w:div>
    <w:div w:id="1228688876">
      <w:bodyDiv w:val="1"/>
      <w:marLeft w:val="0"/>
      <w:marRight w:val="0"/>
      <w:marTop w:val="0"/>
      <w:marBottom w:val="0"/>
      <w:divBdr>
        <w:top w:val="none" w:sz="0" w:space="0" w:color="auto"/>
        <w:left w:val="none" w:sz="0" w:space="0" w:color="auto"/>
        <w:bottom w:val="none" w:sz="0" w:space="0" w:color="auto"/>
        <w:right w:val="none" w:sz="0" w:space="0" w:color="auto"/>
      </w:divBdr>
    </w:div>
    <w:div w:id="1239823651">
      <w:bodyDiv w:val="1"/>
      <w:marLeft w:val="0"/>
      <w:marRight w:val="0"/>
      <w:marTop w:val="0"/>
      <w:marBottom w:val="0"/>
      <w:divBdr>
        <w:top w:val="none" w:sz="0" w:space="0" w:color="auto"/>
        <w:left w:val="none" w:sz="0" w:space="0" w:color="auto"/>
        <w:bottom w:val="none" w:sz="0" w:space="0" w:color="auto"/>
        <w:right w:val="none" w:sz="0" w:space="0" w:color="auto"/>
      </w:divBdr>
    </w:div>
    <w:div w:id="1269585523">
      <w:bodyDiv w:val="1"/>
      <w:marLeft w:val="0"/>
      <w:marRight w:val="0"/>
      <w:marTop w:val="0"/>
      <w:marBottom w:val="0"/>
      <w:divBdr>
        <w:top w:val="none" w:sz="0" w:space="0" w:color="auto"/>
        <w:left w:val="none" w:sz="0" w:space="0" w:color="auto"/>
        <w:bottom w:val="none" w:sz="0" w:space="0" w:color="auto"/>
        <w:right w:val="none" w:sz="0" w:space="0" w:color="auto"/>
      </w:divBdr>
    </w:div>
    <w:div w:id="1388913069">
      <w:bodyDiv w:val="1"/>
      <w:marLeft w:val="0"/>
      <w:marRight w:val="0"/>
      <w:marTop w:val="0"/>
      <w:marBottom w:val="0"/>
      <w:divBdr>
        <w:top w:val="none" w:sz="0" w:space="0" w:color="auto"/>
        <w:left w:val="none" w:sz="0" w:space="0" w:color="auto"/>
        <w:bottom w:val="none" w:sz="0" w:space="0" w:color="auto"/>
        <w:right w:val="none" w:sz="0" w:space="0" w:color="auto"/>
      </w:divBdr>
    </w:div>
    <w:div w:id="1433431211">
      <w:bodyDiv w:val="1"/>
      <w:marLeft w:val="0"/>
      <w:marRight w:val="0"/>
      <w:marTop w:val="0"/>
      <w:marBottom w:val="0"/>
      <w:divBdr>
        <w:top w:val="none" w:sz="0" w:space="0" w:color="auto"/>
        <w:left w:val="none" w:sz="0" w:space="0" w:color="auto"/>
        <w:bottom w:val="none" w:sz="0" w:space="0" w:color="auto"/>
        <w:right w:val="none" w:sz="0" w:space="0" w:color="auto"/>
      </w:divBdr>
    </w:div>
    <w:div w:id="1457137636">
      <w:bodyDiv w:val="1"/>
      <w:marLeft w:val="0"/>
      <w:marRight w:val="0"/>
      <w:marTop w:val="0"/>
      <w:marBottom w:val="0"/>
      <w:divBdr>
        <w:top w:val="none" w:sz="0" w:space="0" w:color="auto"/>
        <w:left w:val="none" w:sz="0" w:space="0" w:color="auto"/>
        <w:bottom w:val="none" w:sz="0" w:space="0" w:color="auto"/>
        <w:right w:val="none" w:sz="0" w:space="0" w:color="auto"/>
      </w:divBdr>
    </w:div>
    <w:div w:id="1516308724">
      <w:bodyDiv w:val="1"/>
      <w:marLeft w:val="0"/>
      <w:marRight w:val="0"/>
      <w:marTop w:val="0"/>
      <w:marBottom w:val="0"/>
      <w:divBdr>
        <w:top w:val="none" w:sz="0" w:space="0" w:color="auto"/>
        <w:left w:val="none" w:sz="0" w:space="0" w:color="auto"/>
        <w:bottom w:val="none" w:sz="0" w:space="0" w:color="auto"/>
        <w:right w:val="none" w:sz="0" w:space="0" w:color="auto"/>
      </w:divBdr>
    </w:div>
    <w:div w:id="1695308960">
      <w:bodyDiv w:val="1"/>
      <w:marLeft w:val="0"/>
      <w:marRight w:val="0"/>
      <w:marTop w:val="0"/>
      <w:marBottom w:val="0"/>
      <w:divBdr>
        <w:top w:val="none" w:sz="0" w:space="0" w:color="auto"/>
        <w:left w:val="none" w:sz="0" w:space="0" w:color="auto"/>
        <w:bottom w:val="none" w:sz="0" w:space="0" w:color="auto"/>
        <w:right w:val="none" w:sz="0" w:space="0" w:color="auto"/>
      </w:divBdr>
    </w:div>
    <w:div w:id="1717124147">
      <w:bodyDiv w:val="1"/>
      <w:marLeft w:val="0"/>
      <w:marRight w:val="0"/>
      <w:marTop w:val="0"/>
      <w:marBottom w:val="0"/>
      <w:divBdr>
        <w:top w:val="none" w:sz="0" w:space="0" w:color="auto"/>
        <w:left w:val="none" w:sz="0" w:space="0" w:color="auto"/>
        <w:bottom w:val="none" w:sz="0" w:space="0" w:color="auto"/>
        <w:right w:val="none" w:sz="0" w:space="0" w:color="auto"/>
      </w:divBdr>
    </w:div>
    <w:div w:id="1724520237">
      <w:bodyDiv w:val="1"/>
      <w:marLeft w:val="0"/>
      <w:marRight w:val="0"/>
      <w:marTop w:val="0"/>
      <w:marBottom w:val="0"/>
      <w:divBdr>
        <w:top w:val="none" w:sz="0" w:space="0" w:color="auto"/>
        <w:left w:val="none" w:sz="0" w:space="0" w:color="auto"/>
        <w:bottom w:val="none" w:sz="0" w:space="0" w:color="auto"/>
        <w:right w:val="none" w:sz="0" w:space="0" w:color="auto"/>
      </w:divBdr>
    </w:div>
    <w:div w:id="1752311355">
      <w:bodyDiv w:val="1"/>
      <w:marLeft w:val="0"/>
      <w:marRight w:val="0"/>
      <w:marTop w:val="0"/>
      <w:marBottom w:val="0"/>
      <w:divBdr>
        <w:top w:val="none" w:sz="0" w:space="0" w:color="auto"/>
        <w:left w:val="none" w:sz="0" w:space="0" w:color="auto"/>
        <w:bottom w:val="none" w:sz="0" w:space="0" w:color="auto"/>
        <w:right w:val="none" w:sz="0" w:space="0" w:color="auto"/>
      </w:divBdr>
    </w:div>
    <w:div w:id="1815754327">
      <w:bodyDiv w:val="1"/>
      <w:marLeft w:val="0"/>
      <w:marRight w:val="0"/>
      <w:marTop w:val="0"/>
      <w:marBottom w:val="0"/>
      <w:divBdr>
        <w:top w:val="none" w:sz="0" w:space="0" w:color="auto"/>
        <w:left w:val="none" w:sz="0" w:space="0" w:color="auto"/>
        <w:bottom w:val="none" w:sz="0" w:space="0" w:color="auto"/>
        <w:right w:val="none" w:sz="0" w:space="0" w:color="auto"/>
      </w:divBdr>
    </w:div>
    <w:div w:id="1914581037">
      <w:bodyDiv w:val="1"/>
      <w:marLeft w:val="0"/>
      <w:marRight w:val="0"/>
      <w:marTop w:val="0"/>
      <w:marBottom w:val="0"/>
      <w:divBdr>
        <w:top w:val="none" w:sz="0" w:space="0" w:color="auto"/>
        <w:left w:val="none" w:sz="0" w:space="0" w:color="auto"/>
        <w:bottom w:val="none" w:sz="0" w:space="0" w:color="auto"/>
        <w:right w:val="none" w:sz="0" w:space="0" w:color="auto"/>
      </w:divBdr>
    </w:div>
    <w:div w:id="1995402854">
      <w:bodyDiv w:val="1"/>
      <w:marLeft w:val="0"/>
      <w:marRight w:val="0"/>
      <w:marTop w:val="0"/>
      <w:marBottom w:val="0"/>
      <w:divBdr>
        <w:top w:val="none" w:sz="0" w:space="0" w:color="auto"/>
        <w:left w:val="none" w:sz="0" w:space="0" w:color="auto"/>
        <w:bottom w:val="none" w:sz="0" w:space="0" w:color="auto"/>
        <w:right w:val="none" w:sz="0" w:space="0" w:color="auto"/>
      </w:divBdr>
    </w:div>
    <w:div w:id="2020233965">
      <w:bodyDiv w:val="1"/>
      <w:marLeft w:val="0"/>
      <w:marRight w:val="0"/>
      <w:marTop w:val="0"/>
      <w:marBottom w:val="0"/>
      <w:divBdr>
        <w:top w:val="none" w:sz="0" w:space="0" w:color="auto"/>
        <w:left w:val="none" w:sz="0" w:space="0" w:color="auto"/>
        <w:bottom w:val="none" w:sz="0" w:space="0" w:color="auto"/>
        <w:right w:val="none" w:sz="0" w:space="0" w:color="auto"/>
      </w:divBdr>
    </w:div>
    <w:div w:id="2040009634">
      <w:bodyDiv w:val="1"/>
      <w:marLeft w:val="0"/>
      <w:marRight w:val="0"/>
      <w:marTop w:val="0"/>
      <w:marBottom w:val="0"/>
      <w:divBdr>
        <w:top w:val="none" w:sz="0" w:space="0" w:color="auto"/>
        <w:left w:val="none" w:sz="0" w:space="0" w:color="auto"/>
        <w:bottom w:val="none" w:sz="0" w:space="0" w:color="auto"/>
        <w:right w:val="none" w:sz="0" w:space="0" w:color="auto"/>
      </w:divBdr>
    </w:div>
    <w:div w:id="20710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lints@savingplaces.org" TargetMode="External"/><Relationship Id="rId13" Type="http://schemas.openxmlformats.org/officeDocument/2006/relationships/hyperlink" Target="http://www.artistshom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anbrookartmuseum.org/tours/saarinen-ho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50.parks.ca.gov/?page_id=276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artbarge.org/" TargetMode="External"/><Relationship Id="rId4" Type="http://schemas.openxmlformats.org/officeDocument/2006/relationships/webSettings" Target="webSettings.xml"/><Relationship Id="rId9" Type="http://schemas.openxmlformats.org/officeDocument/2006/relationships/hyperlink" Target="https://sqhap.org/hilltophouse" TargetMode="External"/><Relationship Id="rId14" Type="http://schemas.openxmlformats.org/officeDocument/2006/relationships/hyperlink" Target="http://savingpl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Peltz</dc:creator>
  <cp:keywords/>
  <dc:description/>
  <cp:lastModifiedBy>valerie balint</cp:lastModifiedBy>
  <cp:revision>3</cp:revision>
  <dcterms:created xsi:type="dcterms:W3CDTF">2021-02-09T15:00:00Z</dcterms:created>
  <dcterms:modified xsi:type="dcterms:W3CDTF">2021-02-09T22:56:00Z</dcterms:modified>
</cp:coreProperties>
</file>